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peer-review-report"/>
    <w:p>
      <w:pPr>
        <w:pStyle w:val="Heading1"/>
      </w:pPr>
      <w:r>
        <w:t xml:space="preserve">Peer Review Report</w:t>
      </w:r>
    </w:p>
    <w:p>
      <w:pPr>
        <w:pStyle w:val="FirstParagraph"/>
      </w:pPr>
      <w:r>
        <w:t xml:space="preserve">Subject of Review</w:t>
      </w:r>
    </w:p>
    <w:p>
      <w:pPr>
        <w:pStyle w:val="BodyText"/>
      </w:pPr>
      <w:r>
        <w:t xml:space="preserve">Computer Engineer</w:t>
      </w:r>
    </w:p>
    <w:p>
      <w:pPr>
        <w:pStyle w:val="BodyText"/>
      </w:pPr>
      <w:r>
        <w:t xml:space="preserve">Location of Operations</w:t>
      </w:r>
    </w:p>
    <w:p>
      <w:pPr>
        <w:pStyle w:val="BodyText"/>
      </w:pPr>
      <w:r>
        <w:t xml:space="preserve">Tanzania Dar es Salaam</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Technical Competency &amp; Professional Practice</w:t>
      </w:r>
    </w:p>
    <w:bookmarkStart w:id="20" w:name="executive-summary"/>
    <w:p>
      <w:pPr>
        <w:pStyle w:val="Heading2"/>
      </w:pPr>
      <w:r>
        <w:t xml:space="preserve">1. Executive Summary</w:t>
      </w:r>
    </w:p>
    <w:p>
      <w:pPr>
        <w:pStyle w:val="FirstParagraph"/>
      </w:pPr>
      <w:r>
        <w:t xml:space="preserve">This Peer Review Report has been compiled to evaluate the professional standing, technical capabilities, and ethical adherence of a Computer Engineer operating within the dynamic technological landscape of Tanzania Dar es Salaam. As the commercial capital of Tanzania, Dar es Salaam serves as the epicenter for digital transformation, telecommunications, and software development in East Africa. Consequently, the standards required for a Computer Engineer in this region are rigorous, demanding a blend of global technical proficiency and local contextual adaptability.</w:t>
      </w:r>
    </w:p>
    <w:p>
      <w:pPr>
        <w:pStyle w:val="BodyText"/>
      </w:pPr>
      <w:r>
        <w:t xml:space="preserve">The review assesses the engineer's performance against the benchmarks set by international engineering bodies and local regulatory frameworks, including the Tanzania Engineering Council. The objective is to ensure that the Computer Engineer maintains the highest standards of practice, contributing effectively to the nation's infrastructure and digital economy while safeguarding public interest.</w:t>
      </w:r>
    </w:p>
    <w:bookmarkEnd w:id="20"/>
    <w:bookmarkStart w:id="21" w:name="scope-of-review"/>
    <w:p>
      <w:pPr>
        <w:pStyle w:val="Heading2"/>
      </w:pPr>
      <w:r>
        <w:t xml:space="preserve">2. Scope of Review</w:t>
      </w:r>
    </w:p>
    <w:p>
      <w:pPr>
        <w:pStyle w:val="FirstParagraph"/>
      </w:pPr>
      <w:r>
        <w:t xml:space="preserve">The scope of this Peer Review Report encompasses a comprehensive analysis of the Computer Engineer's recent projects, technical methodologies, and professional conduct. The review focuses specifically on work executed within the urban and peri-urban environments of Tanzania Dar es Salaam. Key areas of evaluation include:</w:t>
      </w:r>
    </w:p>
    <w:p>
      <w:pPr>
        <w:numPr>
          <w:ilvl w:val="0"/>
          <w:numId w:val="1001"/>
        </w:numPr>
        <w:pStyle w:val="Compact"/>
      </w:pPr>
      <w:r>
        <w:t xml:space="preserve">Technical proficiency in hardware architecture, software systems, and network engineering.</w:t>
      </w:r>
    </w:p>
    <w:p>
      <w:pPr>
        <w:numPr>
          <w:ilvl w:val="0"/>
          <w:numId w:val="1001"/>
        </w:numPr>
        <w:pStyle w:val="Compact"/>
      </w:pPr>
      <w:r>
        <w:t xml:space="preserve">Adherence to safety standards and regulatory compliance specific to Tanzanian infrastructure.</w:t>
      </w:r>
    </w:p>
    <w:p>
      <w:pPr>
        <w:numPr>
          <w:ilvl w:val="0"/>
          <w:numId w:val="1001"/>
        </w:numPr>
        <w:pStyle w:val="Compact"/>
      </w:pPr>
      <w:r>
        <w:t xml:space="preserve">Project management capabilities within the local business environment.</w:t>
      </w:r>
    </w:p>
    <w:p>
      <w:pPr>
        <w:numPr>
          <w:ilvl w:val="0"/>
          <w:numId w:val="1001"/>
        </w:numPr>
        <w:pStyle w:val="Compact"/>
      </w:pPr>
      <w:r>
        <w:t xml:space="preserve">Commitment to continuous professional development and ethical practice.</w:t>
      </w:r>
    </w:p>
    <w:bookmarkEnd w:id="21"/>
    <w:bookmarkStart w:id="22" w:name="Xdf154d7a7f1ecb8e7df6869f3d66f95cf83cecb"/>
    <w:p>
      <w:pPr>
        <w:pStyle w:val="Heading2"/>
      </w:pPr>
      <w:r>
        <w:t xml:space="preserve">3. Technical Competency and Engineering Practice</w:t>
      </w:r>
    </w:p>
    <w:p>
      <w:pPr>
        <w:pStyle w:val="FirstParagraph"/>
      </w:pPr>
      <w:r>
        <w:t xml:space="preserve">The Computer Engineer has demonstrated a robust command of core engineering principles. In the context of Tanzania Dar es Salaam, where infrastructure challenges such as power stability and connectivity latency can be prevalent, the engineer has shown exceptional problem-solving skills. The review highlights several instances where the engineer designed resilient systems capable of operating efficiently under variable conditions.</w:t>
      </w:r>
    </w:p>
    <w:p>
      <w:pPr>
        <w:pStyle w:val="BodyText"/>
      </w:pPr>
      <w:r>
        <w:t xml:space="preserve">Specifically, the engineer's work on local network optimization and embedded systems for industrial automation reflects a deep understanding of both theoretical concepts and practical application. The ability to integrate modern cloud technologies with legacy hardware systems found in many Tanzanian enterprises is a notable strength. This adaptability is crucial for a Computer Engineer in Dar es Salaam, where the technological ecosystem is rapidly evolving but still relies on established infrastructure.</w:t>
      </w:r>
    </w:p>
    <w:p>
      <w:pPr>
        <w:pStyle w:val="BodyText"/>
      </w:pPr>
      <w:r>
        <w:t xml:space="preserve">Furthermore, the engineer's documentation practices are thorough and meet international standards. Code repositories, system architecture diagrams, and maintenance logs are organized systematically, ensuring that knowledge transfer is seamless and that future maintenance teams can operate effectively. This level of professionalism is essential for sustaining long-term technological growth in the region.</w:t>
      </w:r>
    </w:p>
    <w:bookmarkEnd w:id="22"/>
    <w:bookmarkStart w:id="23" w:name="regulatory-compliance-and-local-context"/>
    <w:p>
      <w:pPr>
        <w:pStyle w:val="Heading2"/>
      </w:pPr>
      <w:r>
        <w:t xml:space="preserve">4. Regulatory Compliance and Local Context</w:t>
      </w:r>
    </w:p>
    <w:p>
      <w:pPr>
        <w:pStyle w:val="FirstParagraph"/>
      </w:pPr>
      <w:r>
        <w:t xml:space="preserve">A critical component of this Peer Review Report is the assessment of the Computer Engineer's compliance with local regulations. Operating in Tanzania Dar es Salaam requires strict adherence to the guidelines set forth by the Tanzania Engineering Council and the Communications Authority of Tanzania. The review confirms that the engineer consistently obtains necessary permits and approvals for engineering projects.</w:t>
      </w:r>
    </w:p>
    <w:p>
      <w:pPr>
        <w:pStyle w:val="BodyText"/>
      </w:pPr>
      <w:r>
        <w:t xml:space="preserve">The engineer has also demonstrated a strong awareness of data privacy laws and cybersecurity regulations relevant to Tanzania. In an era where digital data is a critical asset, the Computer Engineer's implementation of robust security protocols protects both client interests and national data sovereignty. This proactive approach to compliance enhances the reputation of the engineering profession in Dar es Salaam and fosters trust among stakeholders.</w:t>
      </w:r>
    </w:p>
    <w:bookmarkEnd w:id="23"/>
    <w:bookmarkStart w:id="24" w:name="professional-ethics-and-community-impact"/>
    <w:p>
      <w:pPr>
        <w:pStyle w:val="Heading2"/>
      </w:pPr>
      <w:r>
        <w:t xml:space="preserve">5. Professional Ethics and Community Impact</w:t>
      </w:r>
    </w:p>
    <w:p>
      <w:pPr>
        <w:pStyle w:val="FirstParagraph"/>
      </w:pPr>
      <w:r>
        <w:t xml:space="preserve">Beyond technical skills, this Peer Review Report evaluates the ethical conduct of the Computer Engineer. The engineer has upheld the highest standards of integrity, avoiding conflicts of interest and maintaining confidentiality in all professional engagements. In the collaborative environment of Dar es Salaam's tech sector, this ethical foundation is vital for maintaining professional relationships.</w:t>
      </w:r>
    </w:p>
    <w:p>
      <w:pPr>
        <w:pStyle w:val="BodyText"/>
      </w:pPr>
      <w:r>
        <w:t xml:space="preserve">Additionally, the engineer has contributed positively to the local community through mentorship and capacity building. By engaging with local universities and technical institutes in Dar es Salaam, the Computer Engineer helps to nurture the next generation of Tanzanian technologists. This commitment to community development aligns with the broader goals of national development and underscores the engineer's role as a responsible professional.</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Computer Engineer is deemed fully competent and fit to continue practicing in Tanzania Dar es Salaam. The engineer's technical expertise, combined with a strong commitment to ethical practice and regulatory compliance, makes them a valuable asset to the industry.</w:t>
      </w:r>
    </w:p>
    <w:p>
      <w:pPr>
        <w:pStyle w:val="BodyText"/>
      </w:pPr>
      <w:r>
        <w:t xml:space="preserve">It is recommended that the engineer continues to pursue advanced certifications in emerging technologies such as Artificial Intelligence and Internet of Things (IoT), which are increasingly relevant to the development needs of Dar es Salaam. Furthermore, increased participation in local engineering forums is encouraged to share knowledge and influence policy discussions.</w:t>
      </w:r>
    </w:p>
    <w:p>
      <w:pPr>
        <w:pStyle w:val="BodyText"/>
      </w:pPr>
      <w:r>
        <w:t xml:space="preserve">In conclusion, this Peer Review Report affirms that the Computer Engineer meets and often exceeds the expectations required for professional practice in Tanzania Dar es Salaam. Their work contributes significantly to the technological advancement of the city and the nation as a whole.</w:t>
      </w:r>
    </w:p>
    <w:p>
      <w:pPr>
        <w:pStyle w:val="BodyText"/>
      </w:pPr>
      <w:r>
        <w:rPr>
          <w:bCs/>
          <w:b/>
        </w:rPr>
        <w:t xml:space="preserve">Reviewed By:</w:t>
      </w:r>
      <w:r>
        <w:br/>
      </w:r>
      <w:r>
        <w:t xml:space="preserve">Senior Engineering Reviewer</w:t>
      </w:r>
      <w:r>
        <w:br/>
      </w:r>
      <w:r>
        <w:t xml:space="preserve">Tanzania Engineering Council Panel</w:t>
      </w:r>
    </w:p>
    <w:p>
      <w:pPr>
        <w:pStyle w:val="BodyText"/>
      </w:pPr>
      <w:r>
        <w:rPr>
          <w:bCs/>
          <w:b/>
        </w:rPr>
        <w:t xml:space="preserve">Date of Approval:</w:t>
      </w:r>
      <w:r>
        <w:br/>
      </w:r>
      <w:r>
        <w:t xml:space="preserve">October 24, 2023</w:t>
      </w:r>
      <w:r>
        <w:br/>
      </w:r>
      <w:r>
        <w:t xml:space="preserve">Dar es Salaam, Tanzania</w:t>
      </w:r>
    </w:p>
    <w:p>
      <w:pPr>
        <w:pStyle w:val="BodyText"/>
      </w:pPr>
      <w:r>
        <w:t xml:space="preserve">This document is a formal Peer Review Report intended for professional evaluation purposes. It is governed by the standards of engineering practice applicable in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Tanzania Dar es Salaam</dc:title>
  <dc:creator/>
  <dc:language>en</dc:language>
  <cp:keywords/>
  <dcterms:created xsi:type="dcterms:W3CDTF">2026-10-10T06:17:20Z</dcterms:created>
  <dcterms:modified xsi:type="dcterms:W3CDTF">2026-10-10T06:17:20Z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