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Computer Engineer</w:t>
      </w:r>
    </w:p>
    <w:p>
      <w:pPr>
        <w:pStyle w:val="BodyText"/>
      </w:pPr>
      <w:r>
        <w:rPr>
          <w:bCs/>
          <w:b/>
        </w:rPr>
        <w:t xml:space="preserve">Location:</w:t>
      </w:r>
      <w:r>
        <w:t xml:space="preserve"> </w:t>
      </w:r>
      <w:r>
        <w:t xml:space="preserve">Ankara, Turkey</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Ankara Regional Engineering Ethics and Competency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proficiency, and ethical adherence of a Computer Engineer operating within the metropolitan area of Ankara, Turkey. As the capital city of Turkey, Ankara serves as a critical hub for government technology infrastructure, defense systems, and emerging software enterprises. Consequently, the standards applied in this review are rigorous, reflecting the high stakes associated with engineering projects in this region.</w:t>
      </w:r>
    </w:p>
    <w:p>
      <w:pPr>
        <w:pStyle w:val="BodyText"/>
      </w:pPr>
      <w:r>
        <w:t xml:space="preserve">The purpose of this document is to provide a comprehensive analysis of the engineer's contributions to the field, their alignment with the regulations set forth by the Union of Chambers of Turkish Engineers and Architects (TMMOB), and their impact on the local technological ecosystem. This review is conducted by a panel of senior Computer Engineers and industry experts based in Ankara to ensure impartiality and technical relevance.</w:t>
      </w:r>
    </w:p>
    <w:bookmarkEnd w:id="21"/>
    <w:bookmarkStart w:id="22" w:name="X392e5d1d64edbce8c9b4b730794e47d2e5cae64"/>
    <w:p>
      <w:pPr>
        <w:pStyle w:val="Heading2"/>
      </w:pPr>
      <w:r>
        <w:t xml:space="preserve">2. Technical Competency and Project Execution</w:t>
      </w:r>
    </w:p>
    <w:p>
      <w:pPr>
        <w:pStyle w:val="FirstParagraph"/>
      </w:pPr>
      <w:r>
        <w:t xml:space="preserve">The primary focus of this review is the technical capability of the Computer Engineer in question. The candidate has demonstrated a robust understanding of computer architecture, software engineering principles, and network security protocols. In the context of Ankara's growing tech sector, particularly in the ODTÜ Technopark and Etimesgut industrial zones, the engineer has been involved in several high-profile projects.</w:t>
      </w:r>
    </w:p>
    <w:p>
      <w:pPr>
        <w:pStyle w:val="BodyText"/>
      </w:pPr>
      <w:r>
        <w:t xml:space="preserve">Specifically, the review panel examined the engineer's work on embedded systems for public transportation management and secure data handling for municipal services. The code quality, system architecture, and scalability of these solutions were found to be of a high standard. The engineer effectively utilized modern development frameworks and adhered to best practices in version control and documentation. Furthermore, the ability to integrate legacy systems with modern cloud-based solutions—a common challenge in Turkey's public sector—was handled with notable skill and efficiency.</w:t>
      </w:r>
    </w:p>
    <w:bookmarkEnd w:id="22"/>
    <w:bookmarkStart w:id="23" w:name="X84bdcb29a321383979836332edac65b0b78f6bf"/>
    <w:p>
      <w:pPr>
        <w:pStyle w:val="Heading2"/>
      </w:pPr>
      <w:r>
        <w:t xml:space="preserve">3. Adherence to Professional Ethics and Local Regulations</w:t>
      </w:r>
    </w:p>
    <w:p>
      <w:pPr>
        <w:pStyle w:val="FirstParagraph"/>
      </w:pPr>
      <w:r>
        <w:t xml:space="preserve">A critical component of this Peer Review Report is the assessment of ethical conduct. In Turkey, Computer Engineers are bound by strict ethical codes that prioritize public safety, data privacy, and professional integrity. The review confirms that the engineer has consistently adhered to these principles.</w:t>
      </w:r>
    </w:p>
    <w:p>
      <w:pPr>
        <w:pStyle w:val="BodyText"/>
      </w:pPr>
      <w:r>
        <w:t xml:space="preserve">The engineer has shown a deep respect for the Turkish Law on Protection of Personal Data (KVKK), ensuring that all software solutions developed in Ankara comply with national privacy standards. There were no instances of negligence, conflict of interest, or unauthorized disclosure of proprietary information. The engineer's commitment to transparency in project reporting and accountability for technical decisions aligns perfectly with the expectations of the Ankara Chamber of Engineers.</w:t>
      </w:r>
    </w:p>
    <w:bookmarkEnd w:id="23"/>
    <w:bookmarkStart w:id="24" w:name="Xb81fb3a0bbaaed76e323f88c727656dcdd70248"/>
    <w:p>
      <w:pPr>
        <w:pStyle w:val="Heading2"/>
      </w:pPr>
      <w:r>
        <w:t xml:space="preserve">4. Contribution to the Ankara Engineering Community</w:t>
      </w:r>
    </w:p>
    <w:p>
      <w:pPr>
        <w:pStyle w:val="FirstParagraph"/>
      </w:pPr>
      <w:r>
        <w:t xml:space="preserve">Beyond individual project success, this report evaluates the engineer's contribution to the broader Computer Engineering community in Ankara. The candidate has actively participated in local technical workshops, hackathons, and seminars organized by universities such as Middle East Technical University (METU) and Bilkent University.</w:t>
      </w:r>
    </w:p>
    <w:p>
      <w:pPr>
        <w:pStyle w:val="BodyText"/>
      </w:pPr>
      <w:r>
        <w:t xml:space="preserve">The engineer has mentored junior developers and contributed to open-source projects that benefit the Turkish tech ecosystem. This engagement fosters a culture of continuous learning and innovation, which is vital for Ankara's position as a leader in Turkey's digital transformation. The peer review panel notes that the engineer's collaborative spirit and willingness to share knowledge have positively influenced their colleagues and the local professional network.</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assessment is highly positive, this Peer Review Report identifies areas for further development. The panel recommends that the Computer Engineer deepen their expertise in artificial intelligence and machine learning, as these fields are rapidly becoming central to Ankara's strategic technology initiatives. Additionally, enhancing proficiency in international cybersecurity standards (such as ISO/IEC 27001) would further strengthen the engineer's ability to work on cross-border projects involving Turkish and European entities.</w:t>
      </w:r>
    </w:p>
    <w:p>
      <w:pPr>
        <w:pStyle w:val="BodyText"/>
      </w:pPr>
      <w:r>
        <w:t xml:space="preserve">It is also suggested that the engineer pursue advanced certifications in cloud architecture to better support the increasing demand for scalable digital infrastructure in Turkey's capital.</w:t>
      </w:r>
    </w:p>
    <w:bookmarkEnd w:id="25"/>
    <w:bookmarkStart w:id="26" w:name="conclusion"/>
    <w:p>
      <w:pPr>
        <w:pStyle w:val="Heading2"/>
      </w:pPr>
      <w:r>
        <w:t xml:space="preserve">6. Conclusion</w:t>
      </w:r>
    </w:p>
    <w:p>
      <w:pPr>
        <w:pStyle w:val="FirstParagraph"/>
      </w:pPr>
      <w:r>
        <w:t xml:space="preserve">In conclusion, this Peer Review Report affirms that the Computer Engineer under review possesses the technical skills, ethical integrity, and professional dedication required to excel in the dynamic environment of Ankara, Turkey. Their work contributes significantly to the advancement of technology in the region and upholds the reputation of the engineering profession in Turkey. The panel unanimously recommends the continuation of their professional activities and encourages their ongoing involvement in community-building efforts within the Ankara engineering sector.</w:t>
      </w:r>
    </w:p>
    <w:bookmarkEnd w:id="26"/>
    <w:p>
      <w:pPr>
        <w:pStyle w:val="BodyText"/>
      </w:pPr>
      <w:r>
        <w:rPr>
          <w:bCs/>
          <w:b/>
        </w:rPr>
        <w:t xml:space="preserve">Prepared by:</w:t>
      </w:r>
    </w:p>
    <w:p>
      <w:pPr>
        <w:pStyle w:val="BodyText"/>
      </w:pPr>
      <w:r>
        <w:t xml:space="preserve">Dr. Ahmet Yılmaz, Senior Computer Engineer</w:t>
      </w:r>
    </w:p>
    <w:p>
      <w:pPr>
        <w:pStyle w:val="BodyText"/>
      </w:pPr>
      <w:r>
        <w:t xml:space="preserve">Prof. Elif Kaya, Department of Computer Engineering</w:t>
      </w:r>
    </w:p>
    <w:p>
      <w:pPr>
        <w:pStyle w:val="BodyText"/>
      </w:pPr>
      <w:r>
        <w:t xml:space="preserve">Ankara Regional Engineering Ethics and Competency Committee</w:t>
      </w:r>
    </w:p>
    <w:p>
      <w:pPr>
        <w:pStyle w:val="BodyText"/>
      </w:pPr>
      <w:r>
        <w:rPr>
          <w:iCs/>
          <w:i/>
        </w:rPr>
        <w:t xml:space="preserve">Union of Chambers of Turkish Engineers and Architects (TMMOB)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Ankara, Turkey</dc:title>
  <dc:creator/>
  <dc:language>en</dc:language>
  <cp:keywords/>
  <dcterms:created xsi:type="dcterms:W3CDTF">2026-10-10T03:34:46Z</dcterms:created>
  <dcterms:modified xsi:type="dcterms:W3CDTF">2026-10-10T03:34:46Z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