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peer-review-report"/>
    <w:p>
      <w:pPr>
        <w:pStyle w:val="Heading1"/>
      </w:pPr>
      <w:r>
        <w:t xml:space="preserve">PEER REVIEW REPORT</w:t>
      </w:r>
    </w:p>
    <w:p>
      <w:pPr>
        <w:pStyle w:val="FirstParagraph"/>
      </w:pPr>
      <w:r>
        <w:t xml:space="preserve">Candidate Name:</w:t>
      </w:r>
      <w:r>
        <w:t xml:space="preserve"> </w:t>
      </w:r>
      <w:r>
        <w:t xml:space="preserve">[Insert Name]</w:t>
      </w:r>
    </w:p>
    <w:p>
      <w:pPr>
        <w:pStyle w:val="BodyText"/>
      </w:pPr>
      <w:r>
        <w:t xml:space="preserve">Position:</w:t>
      </w:r>
      <w:r>
        <w:t xml:space="preserve"> </w:t>
      </w:r>
      <w:r>
        <w:t xml:space="preserve">Computer Engineer</w:t>
      </w:r>
    </w:p>
    <w:p>
      <w:pPr>
        <w:pStyle w:val="BodyText"/>
      </w:pPr>
      <w:r>
        <w:t xml:space="preserve">Department:</w:t>
      </w:r>
      <w:r>
        <w:t xml:space="preserve"> </w:t>
      </w:r>
      <w:r>
        <w:t xml:space="preserve">Information Technology &amp; Systems</w:t>
      </w:r>
    </w:p>
    <w:p>
      <w:pPr>
        <w:pStyle w:val="BodyText"/>
      </w:pPr>
      <w:r>
        <w:t xml:space="preserve">Review Date:</w:t>
      </w:r>
      <w:r>
        <w:t xml:space="preserve"> </w:t>
      </w:r>
      <w:r>
        <w:t xml:space="preserve">[Insert Date]</w:t>
      </w:r>
    </w:p>
    <w:p>
      <w:pPr>
        <w:pStyle w:val="BodyText"/>
      </w:pPr>
      <w:r>
        <w:t xml:space="preserve">Location:</w:t>
      </w:r>
      <w:r>
        <w:t xml:space="preserve"> </w:t>
      </w:r>
      <w:r>
        <w:t xml:space="preserve">United Arab Emirates, Dubai</w:t>
      </w:r>
    </w:p>
    <w:p>
      <w:pPr>
        <w:pStyle w:val="BodyText"/>
      </w:pPr>
      <w:r>
        <w:t xml:space="preserve">Reviewer:</w:t>
      </w:r>
      <w:r>
        <w:t xml:space="preserve"> </w:t>
      </w:r>
      <w:r>
        <w:t xml:space="preserve">[Insert Reviewer Name]</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competence, technical expertise, and project contributions of the subject Computer Engineer. This assessment is conducted within the dynamic technological landscape of the United Arab Emirates, specifically focusing on operations within Dubai. As a global hub for innovation, Dubai demands a high standard of engineering excellence, particularly in the realms of smart city infrastructure, cloud computing, and cybersecurity.</w:t>
      </w:r>
    </w:p>
    <w:p>
      <w:pPr>
        <w:pStyle w:val="BodyText"/>
      </w:pPr>
      <w:r>
        <w:t xml:space="preserve">The purpose of this review is to verify that the candidate's work aligns with international engineering standards while adhering to the specific regulatory and operational frameworks of the UAE. The review covers technical proficiency, project management capabilities, adherence to safety and security protocols, and collaboration within multidisciplinary teams.</w:t>
      </w:r>
    </w:p>
    <w:bookmarkEnd w:id="20"/>
    <w:bookmarkStart w:id="21" w:name="Xe96999ef6115ee9927141e41494c838d769e83c"/>
    <w:p>
      <w:pPr>
        <w:pStyle w:val="Heading2"/>
      </w:pPr>
      <w:r>
        <w:t xml:space="preserve">2. Technical Competence and Engineering Standards</w:t>
      </w:r>
    </w:p>
    <w:p>
      <w:pPr>
        <w:pStyle w:val="FirstParagraph"/>
      </w:pPr>
      <w:r>
        <w:t xml:space="preserve">The Computer Engineer under review has demonstrated a robust command of core engineering principles. In the context of Dubai's rapid digital transformation, the ability to design scalable and resilient systems is paramount. The candidate has shown exceptional skill in system architecture, ensuring that hardware and software integrations meet the rigorous demands of enterprise-level applications.</w:t>
      </w:r>
    </w:p>
    <w:p>
      <w:pPr>
        <w:pStyle w:val="BodyText"/>
      </w:pPr>
      <w:r>
        <w:t xml:space="preserve">Specific attention was paid to the candidate's work on network infrastructure and embedded systems. The review confirms that the engineer applies best practices in coding, debugging, and system optimization. Furthermore, the candidate exhibits a strong understanding of the UAE's data protection laws and cybersecurity regulations, ensuring that all engineered solutions maintain the highest levels of data integrity and confidentiality. This is critical in Dubai, where financial and governmental sectors rely heavily on secure digital ecosystems.</w:t>
      </w:r>
    </w:p>
    <w:bookmarkEnd w:id="21"/>
    <w:bookmarkStart w:id="22" w:name="project-execution-and-innovation"/>
    <w:p>
      <w:pPr>
        <w:pStyle w:val="Heading2"/>
      </w:pPr>
      <w:r>
        <w:t xml:space="preserve">3. Project Execution and Innovation</w:t>
      </w:r>
    </w:p>
    <w:p>
      <w:pPr>
        <w:pStyle w:val="FirstParagraph"/>
      </w:pPr>
      <w:r>
        <w:t xml:space="preserve">A significant portion of this peer review focuses on the candidate's contribution to key projects executed within the Dubai region. The Computer Engineer has been instrumental in the deployment of IoT (Internet of Things) solutions that support the "Smart Dubai" initiative. The ability to integrate diverse technologies to solve real-world urban challenges is a key competency evaluated here.</w:t>
      </w:r>
    </w:p>
    <w:p>
      <w:pPr>
        <w:pStyle w:val="BodyText"/>
      </w:pPr>
      <w:r>
        <w:t xml:space="preserve">The candidate has consistently delivered projects within the stipulated timelines and budget constraints. Their approach to problem-solving is methodical and innovative. For instance, in recent infrastructure upgrades, the engineer proposed cost-effective solutions that reduced latency and improved system uptime. This proactive approach to engineering challenges reflects a deep commitment to quality and efficiency, traits that are highly valued in the competitive market of the United Arab Emirates.</w:t>
      </w:r>
    </w:p>
    <w:bookmarkEnd w:id="22"/>
    <w:bookmarkStart w:id="23" w:name="professional-conduct-and-collaboration"/>
    <w:p>
      <w:pPr>
        <w:pStyle w:val="Heading2"/>
      </w:pPr>
      <w:r>
        <w:t xml:space="preserve">4. Professional Conduct and Collaboration</w:t>
      </w:r>
    </w:p>
    <w:p>
      <w:pPr>
        <w:pStyle w:val="FirstParagraph"/>
      </w:pPr>
      <w:r>
        <w:t xml:space="preserve">Working in Dubai requires a high degree of cultural intelligence and the ability to collaborate within diverse, multinational teams. This Computer Engineer has demonstrated excellent interpersonal skills, fostering a cooperative environment among colleagues from various backgrounds. The review highlights the candidate's ability to communicate complex technical concepts to non-technical stakeholders, a vital skill for bridging the gap between engineering teams and management.</w:t>
      </w:r>
    </w:p>
    <w:p>
      <w:pPr>
        <w:pStyle w:val="BodyText"/>
      </w:pPr>
      <w:r>
        <w:t xml:space="preserve">The candidate adheres strictly to the professional code of conduct expected in the UAE. This includes punctuality, respect for hierarchy, and a strong work ethic. Their willingness to mentor junior staff and share knowledge contributes positively to the overall technical capability of the organization.</w:t>
      </w:r>
    </w:p>
    <w:bookmarkEnd w:id="23"/>
    <w:bookmarkStart w:id="24" w:name="compliance-and-regulatory-adherence"/>
    <w:p>
      <w:pPr>
        <w:pStyle w:val="Heading2"/>
      </w:pPr>
      <w:r>
        <w:t xml:space="preserve">5. Compliance and Regulatory Adherence</w:t>
      </w:r>
    </w:p>
    <w:p>
      <w:pPr>
        <w:pStyle w:val="FirstParagraph"/>
      </w:pPr>
      <w:r>
        <w:t xml:space="preserve">Engineering in the United Arab Emirates involves strict adherence to local regulations, including those set by the Telecommunications and Digital Government Regulatory Authority (TDRA). This Peer Review Report confirms that the Computer Engineer is well-versed in these regulations. All designs and implementations reviewed were found to be compliant with local standards regarding electromagnetic compatibility, safety, and environmental impact.</w:t>
      </w:r>
    </w:p>
    <w:p>
      <w:pPr>
        <w:pStyle w:val="BodyText"/>
      </w:pPr>
      <w:r>
        <w:t xml:space="preserve">The engineer's diligence in maintaining documentation and ensuring traceability of engineering decisions is commendable. This level of compliance is essential for maintaining the organization's license to operate and its reputation within the Dubai market.</w:t>
      </w:r>
    </w:p>
    <w:bookmarkEnd w:id="24"/>
    <w:bookmarkStart w:id="25" w:name="areas-for-development"/>
    <w:p>
      <w:pPr>
        <w:pStyle w:val="Heading2"/>
      </w:pPr>
      <w:r>
        <w:t xml:space="preserve">6. Areas for Development</w:t>
      </w:r>
    </w:p>
    <w:p>
      <w:pPr>
        <w:pStyle w:val="FirstParagraph"/>
      </w:pPr>
      <w:r>
        <w:t xml:space="preserve">While the candidate's performance is largely exemplary, there are areas identified for continuous improvement. To further align with Dubai's vision for the future, the Computer Engineer is encouraged to deepen their expertise in Artificial Intelligence (AI) and Machine Learning (ML) integration within existing infrastructure. Additionally, obtaining further certifications relevant to UAE-specific cloud governance would be beneficial.</w:t>
      </w:r>
    </w:p>
    <w:bookmarkEnd w:id="25"/>
    <w:bookmarkStart w:id="26" w:name="conclusion-and-recommendation"/>
    <w:p>
      <w:pPr>
        <w:pStyle w:val="Heading2"/>
      </w:pPr>
      <w:r>
        <w:t xml:space="preserve">7. Conclusion and Recommendation</w:t>
      </w:r>
    </w:p>
    <w:p>
      <w:pPr>
        <w:pStyle w:val="FirstParagraph"/>
      </w:pPr>
      <w:r>
        <w:t xml:space="preserve">Based on the comprehensive evaluation of technical skills, project outcomes, professional behavior, and regulatory compliance, this Peer Review Report concludes that the Computer Engineer is performing at a high level. The candidate is a valuable asset to the organization and contributes significantly to the technological advancement of projects in Dubai.</w:t>
      </w:r>
    </w:p>
    <w:p>
      <w:pPr>
        <w:pStyle w:val="BodyText"/>
      </w:pPr>
      <w:r>
        <w:t xml:space="preserve">It is the recommendation of this review that the candidate be recognized for their contributions and considered for advanced responsibilities. Their work supports the broader goals of innovation and excellence that define the engineering sector in the United Arab Emirates.</w:t>
      </w:r>
    </w:p>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Engineering Manager</w:t>
      </w:r>
    </w:p>
    <w:p>
      <w:pPr>
        <w:pStyle w:val="BodyText"/>
      </w:pPr>
      <w:r>
        <w:rPr>
          <w:bCs/>
          <w:b/>
        </w:rPr>
        <w:t xml:space="preserve">Candidate Acknowledgment:</w:t>
      </w:r>
    </w:p>
    <w:p>
      <w:pPr>
        <w:pStyle w:val="BodyText"/>
      </w:pPr>
      <w:r>
        <w:t xml:space="preserve">[Signature]</w:t>
      </w:r>
    </w:p>
    <w:p>
      <w:pPr>
        <w:pStyle w:val="BodyText"/>
      </w:pPr>
      <w:r>
        <w:rPr>
          <w:bCs/>
          <w:b/>
        </w:rPr>
        <w:t xml:space="preserve">Name:</w:t>
      </w:r>
      <w:r>
        <w:t xml:space="preserve"> </w:t>
      </w:r>
      <w:r>
        <w:t xml:space="preserve">[Candidate Name]</w:t>
      </w:r>
    </w:p>
    <w:p>
      <w:pPr>
        <w:pStyle w:val="BodyText"/>
      </w:pPr>
      <w:r>
        <w:rPr>
          <w:bCs/>
          <w:b/>
        </w:rPr>
        <w:t xml:space="preserve">Date:</w:t>
      </w:r>
      <w:r>
        <w:t xml:space="preserve"> </w:t>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United Arab Emirates Dubai</dc:title>
  <dc:creator/>
  <dc:language>en</dc:language>
  <cp:keywords/>
  <dcterms:created xsi:type="dcterms:W3CDTF">2026-10-10T04:40:48Z</dcterms:created>
  <dcterms:modified xsi:type="dcterms:W3CDTF">2026-10-10T04:40:48Z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