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Computer Engineer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overall performance of a Computer Engineer operating within the United Kingdom Birmingham region. The purpose of this review is to provide a comprehensive assessment of the engineer's contributions to ongoing projects, adherence to industry standards, and alignment with the expectations of the local engineering community in Birmingham.</w:t>
      </w:r>
    </w:p>
    <w:p>
      <w:pPr>
        <w:pStyle w:val="BodyText"/>
      </w:pPr>
      <w:r>
        <w:t xml:space="preserve">The review process involved an in-depth analysis of the engineer's work, including project deliverables, code quality, system architecture design, and collaboration with team members. Additionally, feedback was gathered from colleagues, supervisors, and stakeholders to ensure a well-rounded evaluation.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computer engineering principles and practices.</w:t>
      </w:r>
    </w:p>
    <w:p>
      <w:pPr>
        <w:numPr>
          <w:ilvl w:val="0"/>
          <w:numId w:val="1001"/>
        </w:numPr>
        <w:pStyle w:val="Compact"/>
      </w:pPr>
      <w:r>
        <w:t xml:space="preserve">Ability to design, develop, and maintain robust software and hardware systems.</w:t>
      </w:r>
    </w:p>
    <w:p>
      <w:pPr>
        <w:numPr>
          <w:ilvl w:val="0"/>
          <w:numId w:val="1001"/>
        </w:numPr>
        <w:pStyle w:val="Compact"/>
      </w:pPr>
      <w:r>
        <w:t xml:space="preserve">Adherence to coding standards, best practices, and regulatory requirements specific to the United Kingdom Birmingham region.</w:t>
      </w:r>
    </w:p>
    <w:p>
      <w:pPr>
        <w:numPr>
          <w:ilvl w:val="0"/>
          <w:numId w:val="1001"/>
        </w:numPr>
        <w:pStyle w:val="Compact"/>
      </w:pPr>
      <w:r>
        <w:t xml:space="preserve">Collaboration and communication skills within multidisciplinary teams.</w:t>
      </w:r>
    </w:p>
    <w:p>
      <w:pPr>
        <w:numPr>
          <w:ilvl w:val="0"/>
          <w:numId w:val="1001"/>
        </w:numPr>
        <w:pStyle w:val="Compact"/>
      </w:pPr>
      <w:r>
        <w:t xml:space="preserve">Problem-solving capabilities and innovation in addressing complex engineering challenges.</w:t>
      </w:r>
    </w:p>
    <w:p>
      <w:pPr>
        <w:numPr>
          <w:ilvl w:val="0"/>
          <w:numId w:val="1001"/>
        </w:numPr>
        <w:pStyle w:val="Compact"/>
      </w:pPr>
      <w:r>
        <w:t xml:space="preserve">Commitment to continuous professional development and staying updated with emerging technologies.</w:t>
      </w:r>
    </w:p>
    <w:bookmarkEnd w:id="22"/>
    <w:bookmarkStart w:id="23" w:name="technical-competence"/>
    <w:p>
      <w:pPr>
        <w:pStyle w:val="Heading2"/>
      </w:pPr>
      <w:r>
        <w:t xml:space="preserve">3. Technical Competence</w:t>
      </w:r>
    </w:p>
    <w:p>
      <w:pPr>
        <w:pStyle w:val="FirstParagraph"/>
      </w:pPr>
      <w:r>
        <w:t xml:space="preserve">The Computer Engineer under review has demonstrated a strong foundation in core computer engineering disciplines, including embedded systems, network architecture, and software development. Their ability to integrate hardware and software components seamlessly is particularly noteworthy, as evidenced by their contributions to recent projects in Birmingham's technology sector.</w:t>
      </w:r>
    </w:p>
    <w:p>
      <w:pPr>
        <w:pStyle w:val="BodyText"/>
      </w:pPr>
      <w:r>
        <w:t xml:space="preserve">One of the standout aspects of their technical competence is their proficiency in programming languages such as C++, Python, and Java. They have consistently delivered high-quality code that is efficient, maintainable, and scalable. Furthermore, their understanding of algorithms and data structures has enabled them to optimize system performance effectively.</w:t>
      </w:r>
    </w:p>
    <w:p>
      <w:pPr>
        <w:pStyle w:val="BodyText"/>
      </w:pPr>
      <w:r>
        <w:t xml:space="preserve">In terms of hardware design, the engineer has shown expertise in circuit design, PCB layout, and testing methodologies. Their work aligns with the rigorous standards expected in the United Kingdom Birmingham region, where precision and reliability are paramount.</w:t>
      </w:r>
    </w:p>
    <w:bookmarkEnd w:id="23"/>
    <w:bookmarkStart w:id="24" w:name="project-contributions"/>
    <w:p>
      <w:pPr>
        <w:pStyle w:val="Heading2"/>
      </w:pPr>
      <w:r>
        <w:t xml:space="preserve">4. Project Contributions</w:t>
      </w:r>
    </w:p>
    <w:p>
      <w:pPr>
        <w:pStyle w:val="FirstParagraph"/>
      </w:pPr>
      <w:r>
        <w:t xml:space="preserve">The engineer has played a pivotal role in several key projects, contributing significantly to their success. For instance, they were instrumental in developing a real-time data processing system for a local manufacturing firm in Birmingham. This system improved operational efficiency by reducing downtime and enhancing predictive maintenance capabilities.</w:t>
      </w:r>
    </w:p>
    <w:p>
      <w:pPr>
        <w:pStyle w:val="BodyText"/>
      </w:pPr>
      <w:r>
        <w:t xml:space="preserve">Another notable contribution was their involvement in designing a secure IoT framework for smart city initiatives in Birmingham. Their focus on cybersecurity ensured that the system met the stringent requirements of data protection regulations in the United Kingdom.</w:t>
      </w:r>
    </w:p>
    <w:p>
      <w:pPr>
        <w:pStyle w:val="BodyText"/>
      </w:pPr>
      <w:r>
        <w:t xml:space="preserve">Throughout these projects, the engineer demonstrated exceptional problem-solving skills, often proposing innovative solutions to overcome technical challenges. Their ability to balance creativity with practicality has been highly valued by both colleagues and clients.</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critical traits for any Computer Engineer, especially in a dynamic environment like Birmingham's tech industry. The engineer under review has excelled in these areas, fostering strong relationships with team members and stakeholders.</w:t>
      </w:r>
    </w:p>
    <w:p>
      <w:pPr>
        <w:pStyle w:val="BodyText"/>
      </w:pPr>
      <w:r>
        <w:t xml:space="preserve">They have actively participated in team meetings, providing clear and concise updates on project progress. Their ability to explain complex technical concepts in layman's terms has been particularly appreciated by non-technical stakeholders.</w:t>
      </w:r>
    </w:p>
    <w:p>
      <w:pPr>
        <w:pStyle w:val="BodyText"/>
      </w:pPr>
      <w:r>
        <w:t xml:space="preserve">Moreover, the engineer has shown a willingness to mentor junior team members, sharing their knowledge and guiding them through challenging tasks. This commitment to teamwork and knowledge sharing has positively impacted the overall productivity of the group.</w:t>
      </w:r>
    </w:p>
    <w:bookmarkEnd w:id="25"/>
    <w:bookmarkStart w:id="26" w:name="Xa5a2862cbbf57c50a7eaae74d7c19c6776dbb8d"/>
    <w:p>
      <w:pPr>
        <w:pStyle w:val="Heading2"/>
      </w:pPr>
      <w:r>
        <w:t xml:space="preserve">6. Adherence to Standards and Best Practices</w:t>
      </w:r>
    </w:p>
    <w:p>
      <w:pPr>
        <w:pStyle w:val="FirstParagraph"/>
      </w:pPr>
      <w:r>
        <w:t xml:space="preserve">The engineer has consistently adhered to industry standards and best practices, ensuring that their work meets the highest quality benchmarks. They are well-versed in frameworks such as Agile and Scrum, which have enabled them to manage projects efficiently and deliver results within deadlines.</w:t>
      </w:r>
    </w:p>
    <w:p>
      <w:pPr>
        <w:pStyle w:val="BodyText"/>
      </w:pPr>
      <w:r>
        <w:t xml:space="preserve">In addition, they have demonstrated a thorough understanding of regulatory requirements in the United Kingdom Birmingham region, including data protection laws and safety standards. Their attention to compliance has minimized risks and enhanced the credibility of the projects they have worked on.</w:t>
      </w:r>
    </w:p>
    <w:bookmarkEnd w:id="26"/>
    <w:bookmarkStart w:id="27" w:name="areas-for-improvement"/>
    <w:p>
      <w:pPr>
        <w:pStyle w:val="Heading2"/>
      </w:pPr>
      <w:r>
        <w:t xml:space="preserve">7. Areas for Improvement</w:t>
      </w:r>
    </w:p>
    <w:p>
      <w:pPr>
        <w:pStyle w:val="FirstParagraph"/>
      </w:pPr>
      <w:r>
        <w:t xml:space="preserve">While the engineer has performed exceptionally well, there are a few areas where further development could enhance their effectiveness:</w:t>
      </w:r>
    </w:p>
    <w:p>
      <w:pPr>
        <w:numPr>
          <w:ilvl w:val="0"/>
          <w:numId w:val="1002"/>
        </w:numPr>
        <w:pStyle w:val="Compact"/>
      </w:pPr>
      <w:r>
        <w:t xml:space="preserve">Expanding their knowledge of cloud computing platforms to better support modern distributed systems.</w:t>
      </w:r>
    </w:p>
    <w:p>
      <w:pPr>
        <w:numPr>
          <w:ilvl w:val="0"/>
          <w:numId w:val="1002"/>
        </w:numPr>
        <w:pStyle w:val="Compact"/>
      </w:pPr>
      <w:r>
        <w:t xml:space="preserve">Increasing their involvement in cross-functional projects to gain broader exposure to different aspects of engineering.</w:t>
      </w:r>
    </w:p>
    <w:p>
      <w:pPr>
        <w:numPr>
          <w:ilvl w:val="0"/>
          <w:numId w:val="1002"/>
        </w:numPr>
        <w:pStyle w:val="Compact"/>
      </w:pPr>
      <w:r>
        <w:t xml:space="preserve">Enhancing their public speaking skills to present technical findings more confidently to larger audiences.</w:t>
      </w:r>
    </w:p>
    <w:bookmarkEnd w:id="27"/>
    <w:bookmarkStart w:id="28" w:name="conclusion"/>
    <w:p>
      <w:pPr>
        <w:pStyle w:val="Heading2"/>
      </w:pPr>
      <w:r>
        <w:t xml:space="preserve">8. Conclusion</w:t>
      </w:r>
    </w:p>
    <w:p>
      <w:pPr>
        <w:pStyle w:val="FirstParagraph"/>
      </w:pPr>
      <w:r>
        <w:t xml:space="preserve">In conclusion, this Peer Review Report highlights the exceptional capabilities of the Computer Engineer under review. Their technical expertise, project contributions, and collaborative spirit make them a valuable asset to any organization in the United Kingdom Birmingham region. By addressing the identified areas for improvement, they have the potential to further elevate their professional standing and continue making meaningful contributions to the field of computer engineering.</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 Name]</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dc:title>
  <dc:creator/>
  <dc:language>en</dc:language>
  <cp:keywords/>
  <dcterms:created xsi:type="dcterms:W3CDTF">2026-10-10T05:12:08Z</dcterms:created>
  <dcterms:modified xsi:type="dcterms:W3CDTF">2026-10-10T05:12:08Z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