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Miami,</w:t>
      </w:r>
      <w:r>
        <w:t xml:space="preserve"> </w:t>
      </w:r>
      <w:r>
        <w:t xml:space="preserve">United</w:t>
      </w:r>
      <w:r>
        <w:t xml:space="preserve"> </w:t>
      </w:r>
      <w:r>
        <w:t xml:space="preserve">States</w:t>
      </w:r>
    </w:p>
    <w:bookmarkStart w:id="31" w:name="peer-review-report"/>
    <w:p>
      <w:pPr>
        <w:pStyle w:val="Heading1"/>
      </w:pPr>
      <w:r>
        <w:t xml:space="preserve">Peer Review Report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Report Date:</w:t>
            </w:r>
            <w:r>
              <w:t xml:space="preserve"> </w:t>
            </w:r>
            <w:r>
              <w:t xml:space="preserve">October 24, 2023</w:t>
            </w:r>
          </w:p>
        </w:tc>
        <w:tc>
          <w:tcPr/>
          <w:p>
            <w:pPr>
              <w:pStyle w:val="Compact"/>
              <w:jc w:val="left"/>
            </w:pPr>
            <w:r>
              <w:rPr>
                <w:bCs/>
                <w:b/>
              </w:rPr>
              <w:t xml:space="preserve">Report ID:</w:t>
            </w:r>
            <w:r>
              <w:t xml:space="preserve"> </w:t>
            </w:r>
            <w:r>
              <w:t xml:space="preserve">MIA-CE-2023-089</w:t>
            </w:r>
          </w:p>
        </w:tc>
      </w:tr>
      <w:tr>
        <w:tc>
          <w:tcPr/>
          <w:p>
            <w:pPr>
              <w:pStyle w:val="Compact"/>
              <w:jc w:val="left"/>
            </w:pPr>
            <w:r>
              <w:rPr>
                <w:bCs/>
                <w:b/>
              </w:rPr>
              <w:t xml:space="preserve">Location:</w:t>
            </w:r>
            <w:r>
              <w:t xml:space="preserve"> </w:t>
            </w:r>
            <w:r>
              <w:t xml:space="preserve">Miami, Florida, United States</w:t>
            </w:r>
          </w:p>
        </w:tc>
        <w:tc>
          <w:tcPr/>
          <w:p>
            <w:pPr>
              <w:pStyle w:val="Compact"/>
              <w:jc w:val="left"/>
            </w:pPr>
            <w:r>
              <w:rPr>
                <w:bCs/>
                <w:b/>
              </w:rPr>
              <w:t xml:space="preserve">Review Type:</w:t>
            </w:r>
            <w:r>
              <w:t xml:space="preserve"> </w:t>
            </w:r>
            <w:r>
              <w:t xml:space="preserve">Annual Performance &amp; Technical Competency</w:t>
            </w:r>
          </w:p>
        </w:tc>
      </w:tr>
    </w:tbl>
    <w:bookmarkStart w:id="20" w:name="subject-information"/>
    <w:p>
      <w:pPr>
        <w:pStyle w:val="Heading2"/>
      </w:pPr>
      <w:r>
        <w:t xml:space="preserve">1. Subject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r>
              <w:t xml:space="preserve"> </w:t>
            </w:r>
            <w:r>
              <w:t xml:space="preserve">[Subject Name]</w:t>
            </w:r>
          </w:p>
        </w:tc>
        <w:tc>
          <w:tcPr/>
          <w:p>
            <w:pPr>
              <w:pStyle w:val="Compact"/>
              <w:jc w:val="left"/>
            </w:pPr>
            <w:r>
              <w:rPr>
                <w:bCs/>
                <w:b/>
              </w:rPr>
              <w:t xml:space="preserve">Role:</w:t>
            </w:r>
            <w:r>
              <w:t xml:space="preserve"> </w:t>
            </w:r>
            <w:r>
              <w:t xml:space="preserve">Senior Computer Engineer</w:t>
            </w:r>
          </w:p>
        </w:tc>
      </w:tr>
      <w:tr>
        <w:tc>
          <w:tcPr/>
          <w:p>
            <w:pPr>
              <w:pStyle w:val="Compact"/>
              <w:jc w:val="left"/>
            </w:pPr>
            <w:r>
              <w:rPr>
                <w:bCs/>
                <w:b/>
              </w:rPr>
              <w:t xml:space="preserve">Department:</w:t>
            </w:r>
            <w:r>
              <w:t xml:space="preserve"> </w:t>
            </w:r>
            <w:r>
              <w:t xml:space="preserve">Systems Architecture &amp; Development</w:t>
            </w:r>
          </w:p>
        </w:tc>
        <w:tc>
          <w:tcPr/>
          <w:p>
            <w:pPr>
              <w:pStyle w:val="Compact"/>
              <w:jc w:val="left"/>
            </w:pPr>
            <w:r>
              <w:rPr>
                <w:bCs/>
                <w:b/>
              </w:rPr>
              <w:t xml:space="preserve">Project Focus:</w:t>
            </w:r>
            <w:r>
              <w:t xml:space="preserve"> </w:t>
            </w:r>
            <w:r>
              <w:t xml:space="preserve">Distributed Systems &amp; IoT Integration</w:t>
            </w:r>
          </w:p>
        </w:tc>
      </w:tr>
      <w:tr>
        <w:tc>
          <w:tcPr/>
          <w:p>
            <w:pPr>
              <w:pStyle w:val="Compact"/>
              <w:jc w:val="left"/>
            </w:pPr>
            <w:r>
              <w:rPr>
                <w:bCs/>
                <w:b/>
              </w:rPr>
              <w:t xml:space="preserve">Reviewer:</w:t>
            </w:r>
            <w:r>
              <w:t xml:space="preserve"> </w:t>
            </w:r>
            <w:r>
              <w:t xml:space="preserve">[Reviewer Name], Lead Systems Architect</w:t>
            </w:r>
          </w:p>
        </w:tc>
        <w:tc>
          <w:tcPr/>
          <w:p>
            <w:pPr>
              <w:pStyle w:val="Compact"/>
              <w:jc w:val="left"/>
            </w:pPr>
            <w:r>
              <w:rPr>
                <w:bCs/>
                <w:b/>
              </w:rPr>
              <w:t xml:space="preserve">Review Period:</w:t>
            </w:r>
            <w:r>
              <w:t xml:space="preserve"> </w:t>
            </w:r>
            <w:r>
              <w:t xml:space="preserve">January 1, 2023 – September 30, 2023</w:t>
            </w:r>
          </w:p>
        </w:tc>
      </w:tr>
    </w:tbl>
    <w:bookmarkEnd w:id="20"/>
    <w:bookmarkStart w:id="21" w:name="executive-summary"/>
    <w:p>
      <w:pPr>
        <w:pStyle w:val="Heading2"/>
      </w:pPr>
      <w:r>
        <w:t xml:space="preserve">2. Executive Summary</w:t>
      </w:r>
    </w:p>
    <w:p>
      <w:pPr>
        <w:pStyle w:val="FirstParagraph"/>
      </w:pPr>
      <w:r>
        <w:t xml:space="preserve">This Peer Review Report evaluates the professional performance, technical acumen, and collaborative contributions of the subject Computer Engineer within the context of our operations in Miami, United States. Over the review period, the subject has demonstrated a high level of proficiency in hardware-software integration, network architecture, and embedded systems design. Their work has been instrumental in optimizing our regional data center infrastructure, aligning with the rigorous standards expected of engineering professionals in the United States.</w:t>
      </w:r>
    </w:p>
    <w:p>
      <w:pPr>
        <w:pStyle w:val="BodyText"/>
      </w:pPr>
      <w:r>
        <w:t xml:space="preserve">The review highlights significant achievements in reducing system latency and improving energy efficiency, factors that are increasingly critical in the competitive technological landscape of South Florida. Furthermore, the subject has shown strong adaptability to the dynamic requirements of the Miami market, ensuring that our engineering solutions remain robust against environmental challenges such as humidity and power fluctuations common in the region.</w:t>
      </w:r>
    </w:p>
    <w:bookmarkEnd w:id="21"/>
    <w:bookmarkStart w:id="24" w:name="technical-competency-assessment"/>
    <w:p>
      <w:pPr>
        <w:pStyle w:val="Heading2"/>
      </w:pPr>
      <w:r>
        <w:t xml:space="preserve">3. Technical Competency Assessment</w:t>
      </w:r>
    </w:p>
    <w:bookmarkStart w:id="22" w:name="hardware-and-embedded-systems-design"/>
    <w:p>
      <w:pPr>
        <w:pStyle w:val="Heading3"/>
      </w:pPr>
      <w:r>
        <w:t xml:space="preserve">3.1 Hardware and Embedded Systems Design</w:t>
      </w:r>
    </w:p>
    <w:p>
      <w:pPr>
        <w:pStyle w:val="FirstParagraph"/>
      </w:pPr>
      <w:r>
        <w:t xml:space="preserve">The Computer Engineer has exhibited exceptional skill in designing and prototyping embedded systems. Specifically, their work on the new IoT sensor array for our smart city pilot project in Miami-Dade County was exemplary. They successfully integrated low-power microcontrollers with advanced communication protocols (LoRaWAN and Zigbee), ensuring reliable data transmission across the metropolitan area.</w:t>
      </w:r>
    </w:p>
    <w:p>
      <w:pPr>
        <w:pStyle w:val="BodyText"/>
      </w:pPr>
      <w:r>
        <w:t xml:space="preserve">Their understanding of circuit design and PCB layout is thorough. During the review period, they identified a critical thermal management issue in our server rack configurations. By redesigning the cooling airflow and implementing more efficient heat sinks, they reduced the average operating temperature of the hardware by 4 degrees Celsius. This technical intervention is vital for maintaining hardware longevity in the warm climate of Miami.</w:t>
      </w:r>
    </w:p>
    <w:bookmarkEnd w:id="22"/>
    <w:bookmarkStart w:id="23" w:name="Xd0a168c5d9b514808bfe8e4dcb6bc856cad7bd4"/>
    <w:p>
      <w:pPr>
        <w:pStyle w:val="Heading3"/>
      </w:pPr>
      <w:r>
        <w:t xml:space="preserve">3.2 Software Integration and Firmware Development</w:t>
      </w:r>
    </w:p>
    <w:p>
      <w:pPr>
        <w:pStyle w:val="FirstParagraph"/>
      </w:pPr>
      <w:r>
        <w:t xml:space="preserve">As a Computer Engineer, the subject bridges the gap between hardware and software effectively. Their firmware development for the edge computing nodes was clean, modular, and well-documented, adhering to industry best practices. They utilized C++ and Rust to ensure memory safety and performance, which is crucial for real-time processing applications.</w:t>
      </w:r>
    </w:p>
    <w:p>
      <w:pPr>
        <w:pStyle w:val="BodyText"/>
      </w:pPr>
      <w:r>
        <w:t xml:space="preserve">The engineer also played a key role in debugging complex race conditions within our distributed database synchronization software. Their ability to trace issues from the application layer down to the hardware interrupt level demonstrated a comprehensive grasp of the entire computing stack. This holistic approach is a defining characteristic of a top-tier Computer Engineer in the United States.</w:t>
      </w:r>
    </w:p>
    <w:bookmarkEnd w:id="23"/>
    <w:bookmarkEnd w:id="24"/>
    <w:bookmarkStart w:id="27" w:name="project-management-and-problem-solving"/>
    <w:p>
      <w:pPr>
        <w:pStyle w:val="Heading2"/>
      </w:pPr>
      <w:r>
        <w:t xml:space="preserve">4. Project Management and Problem Solving</w:t>
      </w:r>
    </w:p>
    <w:bookmarkStart w:id="25" w:name="project-delivery"/>
    <w:p>
      <w:pPr>
        <w:pStyle w:val="Heading3"/>
      </w:pPr>
      <w:r>
        <w:t xml:space="preserve">4.1 Project Delivery</w:t>
      </w:r>
    </w:p>
    <w:p>
      <w:pPr>
        <w:pStyle w:val="FirstParagraph"/>
      </w:pPr>
      <w:r>
        <w:t xml:space="preserve">The subject has consistently met project milestones. In the "Project Oceanic" initiative, aimed at securing our coastal data infrastructure, they led a team of four junior engineers. They managed the timeline effectively, ensuring that the hardware procurement and software deployment phases were synchronized. Their leadership style is collaborative, fostering an environment where team members feel empowered to contribute technical solutions.</w:t>
      </w:r>
    </w:p>
    <w:bookmarkEnd w:id="25"/>
    <w:bookmarkStart w:id="26" w:name="crisis-management"/>
    <w:p>
      <w:pPr>
        <w:pStyle w:val="Heading3"/>
      </w:pPr>
      <w:r>
        <w:t xml:space="preserve">4.2 Crisis Management</w:t>
      </w:r>
    </w:p>
    <w:p>
      <w:pPr>
        <w:pStyle w:val="FirstParagraph"/>
      </w:pPr>
      <w:r>
        <w:t xml:space="preserve">During the severe weather events that impacted Miami in August 2023, the Computer Engineer demonstrated outstanding problem-solving skills. When a power surge threatened to damage critical server hardware, they manually reconfigured the uninterruptible power supply (UPS) logic and isolated vulnerable nodes within minutes. This quick thinking prevented significant data loss and hardware damage, showcasing their practical engineering judgment under pressure.</w:t>
      </w:r>
    </w:p>
    <w:bookmarkEnd w:id="26"/>
    <w:bookmarkEnd w:id="27"/>
    <w:bookmarkStart w:id="28" w:name="collaboration-and-communication"/>
    <w:p>
      <w:pPr>
        <w:pStyle w:val="Heading2"/>
      </w:pPr>
      <w:r>
        <w:t xml:space="preserve">5. Collaboration and Communication</w:t>
      </w:r>
    </w:p>
    <w:p>
      <w:pPr>
        <w:pStyle w:val="FirstParagraph"/>
      </w:pPr>
      <w:r>
        <w:t xml:space="preserve">Effective communication is essential for a Computer Engineer working in a multidisciplinary environment. The subject has excelled in translating complex technical concepts for non-technical stakeholders, including management and clients in the Miami business sector. Their documentation is clear and concise, facilitating easier onboarding for new team members.</w:t>
      </w:r>
    </w:p>
    <w:p>
      <w:pPr>
        <w:pStyle w:val="BodyText"/>
      </w:pPr>
      <w:r>
        <w:t xml:space="preserve">They actively participate in code reviews and design discussions, providing constructive feedback that improves the overall quality of our engineering output. Their willingness to mentor junior staff has contributed to a stronger engineering culture within the Miami office.</w:t>
      </w:r>
    </w:p>
    <w:bookmarkEnd w:id="28"/>
    <w:bookmarkStart w:id="29" w:name="areas-for-improvement"/>
    <w:p>
      <w:pPr>
        <w:pStyle w:val="Heading2"/>
      </w:pPr>
      <w:r>
        <w:t xml:space="preserve">6. Areas for Improvement</w:t>
      </w:r>
    </w:p>
    <w:p>
      <w:pPr>
        <w:pStyle w:val="FirstParagraph"/>
      </w:pPr>
      <w:r>
        <w:t xml:space="preserve">While the subject’s technical skills are robust, there is room for growth in cloud-native architecture. As the industry in the United States shifts heavily toward hybrid cloud solutions, the Computer Engineer should deepen their expertise in AWS and Azure infrastructure integration with on-premise hardware. Additionally, enhancing their knowledge of cybersecurity protocols specific to IoT devices would further strengthen our system defenses.</w:t>
      </w:r>
    </w:p>
    <w:bookmarkEnd w:id="29"/>
    <w:bookmarkStart w:id="30" w:name="conclusion-and-recommendation"/>
    <w:p>
      <w:pPr>
        <w:pStyle w:val="Heading2"/>
      </w:pPr>
      <w:r>
        <w:t xml:space="preserve">7. Conclusion and Recommendation</w:t>
      </w:r>
    </w:p>
    <w:p>
      <w:pPr>
        <w:pStyle w:val="FirstParagraph"/>
      </w:pPr>
      <w:r>
        <w:t xml:space="preserve">In conclusion, this Peer Review Report affirms that the subject is a highly competent and valuable Computer Engineer. Their technical contributions have directly supported our operational goals in Miami, United States, and their professional conduct aligns with the highest standards of the engineering profession.</w:t>
      </w:r>
    </w:p>
    <w:p>
      <w:pPr>
        <w:pStyle w:val="BodyText"/>
      </w:pPr>
      <w:r>
        <w:t xml:space="preserve">It is recommended that the subject be considered for a promotion to Principal Engineer and be given the opportunity to lead larger-scale infrastructure projects. Their continued development in cloud technologies and cybersecurity will ensure they remain at the forefront of the rapidly evolving tech landscape in South Florida.</w:t>
      </w:r>
    </w:p>
    <w:p>
      <w:pPr>
        <w:pStyle w:val="BodyText"/>
      </w:pPr>
      <w:r>
        <w:rPr>
          <w:bCs/>
          <w:b/>
        </w:rPr>
        <w:t xml:space="preserve">Reviewer Signature:</w:t>
      </w:r>
      <w:r>
        <w:br/>
      </w:r>
      <w:r>
        <w:br/>
      </w:r>
      <w:r>
        <w:t xml:space="preserve">[Reviewer Name]</w:t>
      </w:r>
      <w:r>
        <w:br/>
      </w:r>
      <w:r>
        <w:t xml:space="preserve">Lead Systems Architect</w:t>
      </w:r>
    </w:p>
    <w:p>
      <w:pPr>
        <w:pStyle w:val="BodyText"/>
      </w:pPr>
      <w:r>
        <w:rPr>
          <w:bCs/>
          <w:b/>
        </w:rPr>
        <w:t xml:space="preserve">Subject Acknowledgment:</w:t>
      </w:r>
      <w:r>
        <w:br/>
      </w:r>
      <w:r>
        <w:br/>
      </w:r>
      <w:r>
        <w:t xml:space="preserve">[Subject Name]</w:t>
      </w:r>
      <w:r>
        <w:br/>
      </w:r>
      <w:r>
        <w:t xml:space="preserve">Senior Computer Engineer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Miami, United States</dc:title>
  <dc:creator/>
  <dc:language>en</dc:language>
  <cp:keywords/>
  <dcterms:created xsi:type="dcterms:W3CDTF">2026-10-10T01:06:47Z</dcterms:created>
  <dcterms:modified xsi:type="dcterms:W3CDTF">2026-10-10T01:06:47Z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