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r>
        <w:t xml:space="preserve"> </w:t>
      </w:r>
      <w:r>
        <w:t xml:space="preserve">-</w:t>
      </w:r>
      <w:r>
        <w:t xml:space="preserve"> </w:t>
      </w:r>
      <w:r>
        <w:t xml:space="preserve">Tashkent,</w:t>
      </w:r>
      <w:r>
        <w:t xml:space="preserve"> </w:t>
      </w:r>
      <w:r>
        <w:t xml:space="preserve">Uzbekistan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 Computer Engineer</w:t>
      </w:r>
    </w:p>
    <w:p>
      <w:pPr>
        <w:pStyle w:val="BodyText"/>
      </w:pPr>
      <w:r>
        <w:rPr>
          <w:bCs/>
          <w:b/>
        </w:rPr>
        <w:t xml:space="preserve">Location:</w:t>
      </w:r>
      <w:r>
        <w:t xml:space="preserve"> </w:t>
      </w:r>
      <w:r>
        <w:t xml:space="preserve">Tashkent, Uzbekistan</w:t>
      </w:r>
    </w:p>
    <w:bookmarkEnd w:id="20"/>
    <w:p>
      <w:pPr>
        <w:pStyle w:val="BodyText"/>
      </w:pPr>
      <w:r>
        <w:rPr>
          <w:bCs/>
          <w:b/>
        </w:rPr>
        <w:t xml:space="preserve">Engineer Name:</w:t>
      </w:r>
      <w:r>
        <w:t xml:space="preserve"> </w:t>
      </w:r>
      <w:r>
        <w:t xml:space="preserve">[Insert Name]</w:t>
      </w:r>
    </w:p>
    <w:p>
      <w:pPr>
        <w:pStyle w:val="BodyText"/>
      </w:pPr>
      <w:r>
        <w:rPr>
          <w:bCs/>
          <w:b/>
        </w:rPr>
        <w:t xml:space="preserve">Review Date:</w:t>
      </w:r>
      <w:r>
        <w:t xml:space="preserve"> </w:t>
      </w:r>
      <w:r>
        <w:t xml:space="preserve">[Insert Date]</w:t>
      </w:r>
    </w:p>
    <w:p>
      <w:pPr>
        <w:pStyle w:val="BodyText"/>
      </w:pPr>
      <w:r>
        <w:rPr>
          <w:bCs/>
          <w:b/>
        </w:rPr>
        <w:t xml:space="preserve">Project/Department:</w:t>
      </w:r>
      <w:r>
        <w:t xml:space="preserve"> </w:t>
      </w:r>
      <w:r>
        <w:t xml:space="preserve">[Insert Project/Dept]</w:t>
      </w:r>
    </w:p>
    <w:p>
      <w:pPr>
        <w:pStyle w:val="BodyText"/>
      </w:pPr>
      <w:r>
        <w:rPr>
          <w:bCs/>
          <w:b/>
        </w:rPr>
        <w:t xml:space="preserve">Reviewer Name:</w:t>
      </w:r>
      <w:r>
        <w:t xml:space="preserve"> </w:t>
      </w:r>
      <w:r>
        <w:t xml:space="preserve">[Insert Reviewer Name]</w:t>
      </w:r>
    </w:p>
    <w:p>
      <w:pPr>
        <w:pStyle w:val="BodyText"/>
      </w:pPr>
      <w:r>
        <w:rPr>
          <w:bCs/>
          <w:b/>
        </w:rPr>
        <w:t xml:space="preserve">Reviewer Title:</w:t>
      </w:r>
      <w:r>
        <w:t xml:space="preserve"> </w:t>
      </w:r>
      <w:r>
        <w:t xml:space="preserve">Senior Systems Architect</w:t>
      </w:r>
    </w:p>
    <w:p>
      <w:pPr>
        <w:pStyle w:val="BodyText"/>
      </w:pPr>
      <w:r>
        <w:rPr>
          <w:bCs/>
          <w:b/>
        </w:rPr>
        <w:t xml:space="preserve">Review Period:</w:t>
      </w:r>
      <w:r>
        <w:t xml:space="preserve"> </w:t>
      </w:r>
      <w:r>
        <w:t xml:space="preserve">Q1-Q3 2024</w:t>
      </w:r>
    </w:p>
    <w:bookmarkStart w:id="21" w:name="executive-summary"/>
    <w:p>
      <w:pPr>
        <w:pStyle w:val="Heading2"/>
      </w:pPr>
      <w:r>
        <w:t xml:space="preserve">1. Executive Summary</w:t>
      </w:r>
    </w:p>
    <w:p>
      <w:pPr>
        <w:pStyle w:val="FirstParagraph"/>
      </w:pPr>
      <w:r>
        <w:t xml:space="preserve">This Peer Review Report evaluates the professional performance, technical proficiency, and collaborative contributions of the designated Computer Engineer within the context of the rapidly evolving technology sector in Tashkent, Uzbekistan. The assessment focuses on the engineer's ability to design, implement, and maintain complex computing systems while adhering to international engineering standards and local regulatory requirements. The review highlights significant achievements in software architecture and hardware integration, reflecting the growing maturity of the IT ecosystem in Uzbekistan.</w:t>
      </w:r>
    </w:p>
    <w:bookmarkEnd w:id="21"/>
    <w:bookmarkStart w:id="24" w:name="X3dac9112a22887633c3f70ce635a2865aecf81d"/>
    <w:p>
      <w:pPr>
        <w:pStyle w:val="Heading2"/>
      </w:pPr>
      <w:r>
        <w:t xml:space="preserve">2. Technical Competency and Engineering Standards</w:t>
      </w:r>
    </w:p>
    <w:p>
      <w:pPr>
        <w:pStyle w:val="FirstParagraph"/>
      </w:pPr>
      <w:r>
        <w:t xml:space="preserve">The Computer Engineer has demonstrated a robust command of core engineering principles. In the context of Tashkent's expanding digital infrastructure, the ability to bridge theoretical knowledge with practical application is paramount. The engineer has successfully utilized modern programming languages, including Python, C++, and Java, to develop scalable solutions.</w:t>
      </w:r>
    </w:p>
    <w:bookmarkStart w:id="22" w:name="system-design-and-architecture"/>
    <w:p>
      <w:pPr>
        <w:pStyle w:val="Heading3"/>
      </w:pPr>
      <w:r>
        <w:t xml:space="preserve">2.1 System Design and Architecture</w:t>
      </w:r>
    </w:p>
    <w:p>
      <w:pPr>
        <w:pStyle w:val="FirstParagraph"/>
      </w:pPr>
      <w:r>
        <w:t xml:space="preserve">The engineer exhibited strong capabilities in system design, particularly in creating modular architectures that facilitate future expansion. This is critical for projects in Uzbekistan where long-term sustainability and adaptability are key concerns. The implementation of microservices-based architectures has improved system resilience and reduced downtime, aligning with global best practices.</w:t>
      </w:r>
    </w:p>
    <w:bookmarkEnd w:id="22"/>
    <w:bookmarkStart w:id="23" w:name="hardware-software-integration"/>
    <w:p>
      <w:pPr>
        <w:pStyle w:val="Heading3"/>
      </w:pPr>
      <w:r>
        <w:t xml:space="preserve">2.2 Hardware-Software Integration</w:t>
      </w:r>
    </w:p>
    <w:p>
      <w:pPr>
        <w:pStyle w:val="FirstParagraph"/>
      </w:pPr>
      <w:r>
        <w:t xml:space="preserve">A distinguishing feature of this Computer Engineer's work is the seamless integration of hardware and software components. Whether working on embedded systems or optimizing server performance, the engineer has shown a deep understanding of low-level operations. This skill set is increasingly valuable in Tashkent, where industries are undergoing digital transformation and require efficient, integrated solutions.</w:t>
      </w:r>
    </w:p>
    <w:bookmarkEnd w:id="23"/>
    <w:bookmarkEnd w:id="24"/>
    <w:bookmarkStart w:id="25" w:name="project-execution-and-problem-solving"/>
    <w:p>
      <w:pPr>
        <w:pStyle w:val="Heading2"/>
      </w:pPr>
      <w:r>
        <w:t xml:space="preserve">3. Project Execution and Problem-Solving</w:t>
      </w:r>
    </w:p>
    <w:p>
      <w:pPr>
        <w:pStyle w:val="FirstParagraph"/>
      </w:pPr>
      <w:r>
        <w:t xml:space="preserve">Throughout the review period, the engineer was involved in several high-priority projects aimed at enhancing digital services in Uzbekistan. Their approach to problem-solving is methodical and data-driven. When faced with technical challenges, such as latency issues in distributed systems or compatibility problems with legacy hardware, the engineer consistently proposed innovative solutions that balanced performance with cost-effectiveness.</w:t>
      </w:r>
    </w:p>
    <w:p>
      <w:pPr>
        <w:numPr>
          <w:ilvl w:val="0"/>
          <w:numId w:val="1001"/>
        </w:numPr>
        <w:pStyle w:val="Compact"/>
      </w:pPr>
      <w:r>
        <w:rPr>
          <w:bCs/>
          <w:b/>
        </w:rPr>
        <w:t xml:space="preserve">Innovation:</w:t>
      </w:r>
      <w:r>
        <w:t xml:space="preserve"> </w:t>
      </w:r>
      <w:r>
        <w:t xml:space="preserve">Introduced automated testing pipelines that reduced deployment errors by 40%.</w:t>
      </w:r>
    </w:p>
    <w:p>
      <w:pPr>
        <w:numPr>
          <w:ilvl w:val="0"/>
          <w:numId w:val="1001"/>
        </w:numPr>
        <w:pStyle w:val="Compact"/>
      </w:pPr>
      <w:r>
        <w:rPr>
          <w:bCs/>
          <w:b/>
        </w:rPr>
        <w:t xml:space="preserve">Efficiency:</w:t>
      </w:r>
      <w:r>
        <w:t xml:space="preserve"> </w:t>
      </w:r>
      <w:r>
        <w:t xml:space="preserve">Optimized database queries, resulting in a 25% improvement in application response times.</w:t>
      </w:r>
    </w:p>
    <w:p>
      <w:pPr>
        <w:numPr>
          <w:ilvl w:val="0"/>
          <w:numId w:val="1001"/>
        </w:numPr>
        <w:pStyle w:val="Compact"/>
      </w:pPr>
      <w:r>
        <w:rPr>
          <w:bCs/>
          <w:b/>
        </w:rPr>
        <w:t xml:space="preserve">Adaptability:</w:t>
      </w:r>
      <w:r>
        <w:t xml:space="preserve"> </w:t>
      </w:r>
      <w:r>
        <w:t xml:space="preserve">Quickly adapted to new frameworks and tools, ensuring the team remained competitive in the regional tech market.</w:t>
      </w:r>
    </w:p>
    <w:bookmarkEnd w:id="25"/>
    <w:bookmarkStart w:id="26" w:name="collaboration-and-communication"/>
    <w:p>
      <w:pPr>
        <w:pStyle w:val="Heading2"/>
      </w:pPr>
      <w:r>
        <w:t xml:space="preserve">4. Collaboration and Communication</w:t>
      </w:r>
    </w:p>
    <w:p>
      <w:pPr>
        <w:pStyle w:val="FirstParagraph"/>
      </w:pPr>
      <w:r>
        <w:t xml:space="preserve">Effective communication is essential for any Computer Engineer, especially in a multicultural environment like Tashkent. The engineer has demonstrated excellent interpersonal skills, fostering a collaborative atmosphere within the team. They actively participate in code reviews, share knowledge through internal workshops, and provide constructive feedback to peers.</w:t>
      </w:r>
    </w:p>
    <w:p>
      <w:pPr>
        <w:pStyle w:val="BodyText"/>
      </w:pPr>
      <w:r>
        <w:t xml:space="preserve">Furthermore, the engineer has been instrumental in bridging the gap between technical teams and non-technical stakeholders. By translating complex technical concepts into clear, actionable insights, they have facilitated better decision-making and alignment with business objectives. This ability is particularly valuable in Uzbekistan, where cross-functional collaboration is key to driving innovation.</w:t>
      </w:r>
    </w:p>
    <w:bookmarkEnd w:id="26"/>
    <w:bookmarkStart w:id="27" w:name="X080613779a30183be8e8f68ffdb425ea00ff2c2"/>
    <w:p>
      <w:pPr>
        <w:pStyle w:val="Heading2"/>
      </w:pPr>
      <w:r>
        <w:t xml:space="preserve">5. Adherence to Local and International Standards</w:t>
      </w:r>
    </w:p>
    <w:p>
      <w:pPr>
        <w:pStyle w:val="FirstParagraph"/>
      </w:pPr>
      <w:r>
        <w:t xml:space="preserve">The engineer has consistently adhered to both local regulations in Uzbekistan and international engineering standards. This includes compliance with data protection laws, cybersecurity protocols, and industry-specific guidelines. Their commitment to ethical engineering practices ensures that all projects are not only technically sound but also socially responsible.</w:t>
      </w:r>
    </w:p>
    <w:p>
      <w:pPr>
        <w:pStyle w:val="BodyText"/>
      </w:pPr>
      <w:r>
        <w:t xml:space="preserve">In particular, the engineer's attention to cybersecurity has been commendable. Given the increasing importance of digital security in Uzbekistan, their proactive approach to identifying and mitigating vulnerabilities has significantly enhanced the overall security posture of the systems they manage.</w:t>
      </w:r>
    </w:p>
    <w:bookmarkEnd w:id="27"/>
    <w:bookmarkStart w:id="28" w:name="areas-for-improvement"/>
    <w:p>
      <w:pPr>
        <w:pStyle w:val="Heading2"/>
      </w:pPr>
      <w:r>
        <w:t xml:space="preserve">6. Areas for Improvement</w:t>
      </w:r>
    </w:p>
    <w:p>
      <w:pPr>
        <w:pStyle w:val="FirstParagraph"/>
      </w:pPr>
      <w:r>
        <w:t xml:space="preserve">While the engineer's performance has been largely exemplary, there are areas where further development could enhance their effectiveness:</w:t>
      </w:r>
    </w:p>
    <w:p>
      <w:pPr>
        <w:numPr>
          <w:ilvl w:val="0"/>
          <w:numId w:val="1002"/>
        </w:numPr>
        <w:pStyle w:val="Compact"/>
      </w:pPr>
      <w:r>
        <w:rPr>
          <w:bCs/>
          <w:b/>
        </w:rPr>
        <w:t xml:space="preserve">Leadership Skills:</w:t>
      </w:r>
      <w:r>
        <w:t xml:space="preserve"> </w:t>
      </w:r>
      <w:r>
        <w:t xml:space="preserve">Taking on more leadership roles in project management could help the engineer develop strategic thinking and team coordination skills.</w:t>
      </w:r>
    </w:p>
    <w:p>
      <w:pPr>
        <w:numPr>
          <w:ilvl w:val="0"/>
          <w:numId w:val="1002"/>
        </w:numPr>
        <w:pStyle w:val="Compact"/>
      </w:pPr>
      <w:r>
        <w:rPr>
          <w:bCs/>
          <w:b/>
        </w:rPr>
        <w:t xml:space="preserve">Documentation:</w:t>
      </w:r>
      <w:r>
        <w:t xml:space="preserve"> </w:t>
      </w:r>
      <w:r>
        <w:t xml:space="preserve">Improving the clarity and completeness of technical documentation would benefit long-term maintenance and knowledge transfer.</w:t>
      </w:r>
    </w:p>
    <w:p>
      <w:pPr>
        <w:numPr>
          <w:ilvl w:val="0"/>
          <w:numId w:val="1002"/>
        </w:numPr>
        <w:pStyle w:val="Compact"/>
      </w:pPr>
      <w:r>
        <w:rPr>
          <w:bCs/>
          <w:b/>
        </w:rPr>
        <w:t xml:space="preserve">Regional Networking:</w:t>
      </w:r>
      <w:r>
        <w:t xml:space="preserve"> </w:t>
      </w:r>
      <w:r>
        <w:t xml:space="preserve">Engaging more with the broader tech community in Tashkent and across Uzbekistan could provide valuable insights and opportunities for collaboration.</w:t>
      </w:r>
    </w:p>
    <w:bookmarkEnd w:id="28"/>
    <w:bookmarkStart w:id="30" w:name="overall-assessment-and-scoring"/>
    <w:p>
      <w:pPr>
        <w:pStyle w:val="Heading2"/>
      </w:pPr>
      <w:r>
        <w:t xml:space="preserve">7. Overall Assessment and Scoring</w:t>
      </w:r>
    </w:p>
    <w:p>
      <w:pPr>
        <w:pStyle w:val="FirstParagraph"/>
      </w:pPr>
      <w:r>
        <w:t xml:space="preserve">Technical Proficiency:</w:t>
      </w:r>
      <w:r>
        <w:t xml:space="preserve"> </w:t>
      </w:r>
      <w:r>
        <w:t xml:space="preserve">9/10</w:t>
      </w:r>
    </w:p>
    <w:p>
      <w:pPr>
        <w:pStyle w:val="BodyText"/>
      </w:pPr>
      <w:r>
        <w:t xml:space="preserve">Problem-Solving Ability:</w:t>
      </w:r>
      <w:r>
        <w:t xml:space="preserve"> </w:t>
      </w:r>
      <w:r>
        <w:t xml:space="preserve">8.5/10</w:t>
      </w:r>
    </w:p>
    <w:p>
      <w:pPr>
        <w:pStyle w:val="BodyText"/>
      </w:pPr>
      <w:r>
        <w:t xml:space="preserve">Collaboration &amp; Communication:</w:t>
      </w:r>
      <w:r>
        <w:t xml:space="preserve"> </w:t>
      </w:r>
      <w:r>
        <w:t xml:space="preserve">9/10</w:t>
      </w:r>
    </w:p>
    <w:p>
      <w:pPr>
        <w:pStyle w:val="BodyText"/>
      </w:pPr>
      <w:r>
        <w:t xml:space="preserve">Adherence to Standards:</w:t>
      </w:r>
      <w:r>
        <w:t xml:space="preserve"> </w:t>
      </w:r>
      <w:r>
        <w:t xml:space="preserve">9.5/10</w:t>
      </w:r>
    </w:p>
    <w:p>
      <w:pPr>
        <w:pStyle w:val="BodyText"/>
      </w:pPr>
      <w:r>
        <w:t xml:space="preserve">Innovation &amp; Creativity:</w:t>
      </w:r>
      <w:r>
        <w:t xml:space="preserve"> </w:t>
      </w:r>
      <w:r>
        <w:t xml:space="preserve">8/10</w:t>
      </w:r>
    </w:p>
    <w:p>
      <w:pPr>
        <w:pStyle w:val="BodyText"/>
      </w:pPr>
      <w:r>
        <w:rPr>
          <w:bCs/>
          <w:b/>
        </w:rPr>
        <w:t xml:space="preserve">Overall Score:</w:t>
      </w:r>
      <w:r>
        <w:t xml:space="preserve"> </w:t>
      </w:r>
      <w:r>
        <w:rPr>
          <w:bCs/>
          <w:b/>
        </w:rPr>
        <w:t xml:space="preserve">8.8/10</w:t>
      </w:r>
    </w:p>
    <w:bookmarkStart w:id="29" w:name="recommendation"/>
    <w:p>
      <w:pPr>
        <w:pStyle w:val="Heading3"/>
      </w:pPr>
      <w:r>
        <w:t xml:space="preserve">Recommendation</w:t>
      </w:r>
    </w:p>
    <w:p>
      <w:pPr>
        <w:pStyle w:val="FirstParagraph"/>
      </w:pPr>
      <w:r>
        <w:t xml:space="preserve">Based on this comprehensive Peer Review Report, it is recommended that the Computer Engineer be recognized for their outstanding contributions and considered for advanced responsibilities within the organization. Their technical expertise, combined with a strong commitment to quality and collaboration, makes them a valuable asset to the growing tech community in Tashkent, Uzbekistan. Continued professional development in leadership and documentation will further enhance their impact.</w:t>
      </w:r>
    </w:p>
    <w:bookmarkEnd w:id="29"/>
    <w:p>
      <w:pPr>
        <w:pStyle w:val="BodyText"/>
      </w:pPr>
      <w:r>
        <w:rPr>
          <w:bCs/>
          <w:b/>
        </w:rPr>
        <w:t xml:space="preserve">Reviewer Signature</w:t>
      </w:r>
      <w:r>
        <w:br/>
      </w:r>
      <w:r>
        <w:t xml:space="preserve">[Insert Name]</w:t>
      </w:r>
      <w:r>
        <w:br/>
      </w:r>
      <w:r>
        <w:t xml:space="preserve">Senior Systems Architect</w:t>
      </w:r>
    </w:p>
    <w:p>
      <w:pPr>
        <w:pStyle w:val="BodyText"/>
      </w:pPr>
      <w:r>
        <w:rPr>
          <w:bCs/>
          <w:b/>
        </w:rPr>
        <w:t xml:space="preserve">Engineer Acknowledgment</w:t>
      </w:r>
      <w:r>
        <w:br/>
      </w:r>
      <w:r>
        <w:t xml:space="preserve">[Insert Name]</w:t>
      </w:r>
      <w:r>
        <w:br/>
      </w:r>
      <w:r>
        <w:t xml:space="preserve">Computer Engineer</w:t>
      </w:r>
    </w:p>
    <w:p>
      <w:pPr>
        <w:pStyle w:val="BodyText"/>
      </w:pPr>
      <w:r>
        <w:t xml:space="preserve">This Peer Review Report is confidential and intended solely for the use of the individuals and entities named herein. It is prepared in accordance with professional standards applicable in Tashkent, Uzbekistan.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 - Tashkent, Uzbekistan</dc:title>
  <dc:creator/>
  <dc:language>en</dc:language>
  <cp:keywords/>
  <dcterms:created xsi:type="dcterms:W3CDTF">2026-10-10T05:50:10Z</dcterms:created>
  <dcterms:modified xsi:type="dcterms:W3CDTF">2026-10-10T05:50:10Z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