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Afghanistan</w:t>
      </w:r>
      <w:r>
        <w:t xml:space="preserve"> </w:t>
      </w:r>
      <w:r>
        <w:t xml:space="preserve">Kabul</w:t>
      </w:r>
    </w:p>
    <w:bookmarkStart w:id="27" w:name="peer-review-report"/>
    <w:p>
      <w:pPr>
        <w:pStyle w:val="Heading1"/>
      </w:pPr>
      <w:r>
        <w:t xml:space="preserve">Peer Review Report</w:t>
      </w:r>
    </w:p>
    <w:p>
      <w:pPr>
        <w:pStyle w:val="FirstParagraph"/>
      </w:pPr>
      <w:r>
        <w:rPr>
          <w:bCs/>
          <w:b/>
        </w:rPr>
        <w:t xml:space="preserve">Subject:</w:t>
      </w:r>
      <w:r>
        <w:t xml:space="preserve"> </w:t>
      </w:r>
      <w:r>
        <w:t xml:space="preserve">Curriculum Developer Performance Evaluation</w:t>
      </w:r>
      <w:r>
        <w:br/>
      </w:r>
      <w:r>
        <w:rPr>
          <w:bCs/>
          <w:b/>
        </w:rPr>
        <w:t xml:space="preserve">Location:</w:t>
      </w:r>
      <w:r>
        <w:t xml:space="preserve"> </w:t>
      </w:r>
      <w:r>
        <w:t xml:space="preserve">Kabul, Afghanistan</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2023 - Q4 2023</w:t>
      </w:r>
      <w:r>
        <w:br/>
      </w:r>
      <w:r>
        <w:rPr>
          <w:bCs/>
          <w:b/>
        </w:rPr>
        <w:t xml:space="preserve">Reviewer Role:</w:t>
      </w:r>
      <w:r>
        <w:t xml:space="preserve"> </w:t>
      </w:r>
      <w:r>
        <w:t xml:space="preserve">Senior Educational Specialist</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competency, and strategic alignment of the Curriculum Developer assigned to the Kabul regional office. The primary objective of this review is to assess the efficacy of the educational frameworks currently being developed for local implementation. Given the unique socio-political and cultural landscape of Afghanistan Kabul, the role of the Curriculum Developer is not merely administrative but foundational to the future stability and intellectual growth of the region. This report details the strengths, areas for improvement, and strategic recommendations regarding the development of curricula that are both globally relevant and locally appropriate.</w:t>
      </w:r>
    </w:p>
    <w:bookmarkEnd w:id="20"/>
    <w:bookmarkStart w:id="21" w:name="Xaa67ee7e786ecd1694e9ba5279d0a700c00c9a5"/>
    <w:p>
      <w:pPr>
        <w:pStyle w:val="Heading2"/>
      </w:pPr>
      <w:r>
        <w:t xml:space="preserve">2. Contextual Alignment and Cultural Sensitivity</w:t>
      </w:r>
    </w:p>
    <w:p>
      <w:pPr>
        <w:pStyle w:val="FirstParagraph"/>
      </w:pPr>
      <w:r>
        <w:t xml:space="preserve">A critical component of this review focuses on the Curriculum Developer's ability to navigate the complex educational environment of Afghanistan Kabul. The peer review panel has observed a commendable effort to align learning materials with the cultural values and religious norms prevalent in the region. The developer has demonstrated a nuanced understanding of the necessity to integrate local history, language, and traditions into the broader educational framework.</w:t>
      </w:r>
    </w:p>
    <w:p>
      <w:pPr>
        <w:pStyle w:val="BodyText"/>
      </w:pPr>
      <w:r>
        <w:t xml:space="preserve">Specifically, the recent modules developed for secondary education in Kabul show a respectful integration of Afghan heritage. However, the review notes that while cultural sensitivity is high, there is a need to further balance traditional values with modern pedagogical standards. The Curriculum Developer must ensure that the content fosters critical thinking and scientific inquiry without alienating the conservative segments of the Kabul community. This delicate balance is the defining challenge of the role in this specific geographic context.</w:t>
      </w:r>
    </w:p>
    <w:bookmarkEnd w:id="21"/>
    <w:bookmarkStart w:id="22" w:name="Xd043b33eadd7d9dacee94745d1f6277402d4b67"/>
    <w:p>
      <w:pPr>
        <w:pStyle w:val="Heading2"/>
      </w:pPr>
      <w:r>
        <w:t xml:space="preserve">3. Technical Competency and Pedagogical Design</w:t>
      </w:r>
    </w:p>
    <w:p>
      <w:pPr>
        <w:pStyle w:val="FirstParagraph"/>
      </w:pPr>
      <w:r>
        <w:t xml:space="preserve">From a technical standpoint, the Curriculum Developer has exhibited strong proficiency in instructional design principles. The structure of the lesson plans reviewed during this period adheres to established educational standards, utilizing clear learning objectives, formative assessments, and differentiated instruction strategies. The use of Bloom's Taxonomy in defining cognitive outcomes for students in Kabul schools is evident and appropriate.</w:t>
      </w:r>
    </w:p>
    <w:p>
      <w:pPr>
        <w:pStyle w:val="BodyText"/>
      </w:pPr>
      <w:r>
        <w:t xml:space="preserve">The developer has successfully created content that is accessible given the resource constraints often found in the region. The materials are designed to be low-tech where necessary, ensuring that schools in Kabul with limited digital infrastructure can still deliver high-quality education. This adaptability is a significant strength. The peer review highlights the developer's ability to translate complex theoretical concepts into practical, teachable units that local educators can implement effectively.</w:t>
      </w:r>
    </w:p>
    <w:bookmarkEnd w:id="22"/>
    <w:bookmarkStart w:id="23" w:name="Xc454e888b32624bd170f871d8fc4119561ff456"/>
    <w:p>
      <w:pPr>
        <w:pStyle w:val="Heading2"/>
      </w:pPr>
      <w:r>
        <w:t xml:space="preserve">4. Stakeholder Collaboration and Communication</w:t>
      </w:r>
    </w:p>
    <w:p>
      <w:pPr>
        <w:pStyle w:val="FirstParagraph"/>
      </w:pPr>
      <w:r>
        <w:t xml:space="preserve">Effective curriculum development in Afghanistan Kabul requires robust collaboration with local teachers, ministry officials, and community leaders. The Curriculum Developer has maintained open lines of communication with these stakeholders. Feedback loops established during the drafting phase of the new mathematics and science curricula have been instrumental in refining the content.</w:t>
      </w:r>
    </w:p>
    <w:p>
      <w:pPr>
        <w:pStyle w:val="BodyText"/>
      </w:pPr>
      <w:r>
        <w:t xml:space="preserve">The developer has actively participated in workshops held in Kabul, gathering direct input from educators on the ground. This grassroots approach ensures that the curriculum is not developed in a vacuum but is responsive to the actual needs of the classroom. The peer review commends the developer for their diplomatic approach in handling conflicting feedback from various stakeholders, ensuring that the final product remains cohesive and educationally sound.</w:t>
      </w:r>
    </w:p>
    <w:bookmarkEnd w:id="23"/>
    <w:bookmarkStart w:id="24" w:name="areas-for-improvement"/>
    <w:p>
      <w:pPr>
        <w:pStyle w:val="Heading2"/>
      </w:pPr>
      <w:r>
        <w:t xml:space="preserve">5. Areas for Improvement</w:t>
      </w:r>
    </w:p>
    <w:p>
      <w:pPr>
        <w:pStyle w:val="FirstParagraph"/>
      </w:pPr>
      <w:r>
        <w:t xml:space="preserve">Despite the overall positive performance, the Peer Review Report identifies specific areas requiring attention:</w:t>
      </w:r>
    </w:p>
    <w:p>
      <w:pPr>
        <w:numPr>
          <w:ilvl w:val="0"/>
          <w:numId w:val="1001"/>
        </w:numPr>
        <w:pStyle w:val="Compact"/>
      </w:pPr>
      <w:r>
        <w:rPr>
          <w:bCs/>
          <w:b/>
        </w:rPr>
        <w:t xml:space="preserve">Digital Integration:</w:t>
      </w:r>
      <w:r>
        <w:t xml:space="preserve"> </w:t>
      </w:r>
      <w:r>
        <w:t xml:space="preserve">While low-tech solutions are necessary, the Curriculum Developer should explore more opportunities for integrating digital literacy into the Kabul curriculum, preparing students for a globalized future.</w:t>
      </w:r>
    </w:p>
    <w:p>
      <w:pPr>
        <w:numPr>
          <w:ilvl w:val="0"/>
          <w:numId w:val="1001"/>
        </w:numPr>
        <w:pStyle w:val="Compact"/>
      </w:pPr>
      <w:r>
        <w:rPr>
          <w:bCs/>
          <w:b/>
        </w:rPr>
        <w:t xml:space="preserve">Inclusivity:</w:t>
      </w:r>
      <w:r>
        <w:t xml:space="preserve"> </w:t>
      </w:r>
      <w:r>
        <w:t xml:space="preserve">There is a need to further enhance the inclusivity of the materials, ensuring they are accessible to students with diverse learning needs and backgrounds within the Kabul province.</w:t>
      </w:r>
    </w:p>
    <w:p>
      <w:pPr>
        <w:numPr>
          <w:ilvl w:val="0"/>
          <w:numId w:val="1001"/>
        </w:numPr>
        <w:pStyle w:val="Compact"/>
      </w:pPr>
      <w:r>
        <w:rPr>
          <w:bCs/>
          <w:b/>
        </w:rPr>
        <w:t xml:space="preserve">Assessment Rigor:</w:t>
      </w:r>
      <w:r>
        <w:t xml:space="preserve"> </w:t>
      </w:r>
      <w:r>
        <w:t xml:space="preserve">The assessment tools currently designed are adequate but could be strengthened to better measure higher-order thinking skills rather than rote memorization.</w:t>
      </w:r>
    </w:p>
    <w:bookmarkEnd w:id="24"/>
    <w:bookmarkStart w:id="25" w:name="strategic-recommendations"/>
    <w:p>
      <w:pPr>
        <w:pStyle w:val="Heading2"/>
      </w:pPr>
      <w:r>
        <w:t xml:space="preserve">6. Strategic Recommendations</w:t>
      </w:r>
    </w:p>
    <w:p>
      <w:pPr>
        <w:pStyle w:val="FirstParagraph"/>
      </w:pPr>
      <w:r>
        <w:t xml:space="preserve">Based on the findings of this review, the following recommendations are made for the Curriculum Developer operating in Afghanistan Kabul:</w:t>
      </w:r>
    </w:p>
    <w:p>
      <w:pPr>
        <w:numPr>
          <w:ilvl w:val="0"/>
          <w:numId w:val="1002"/>
        </w:numPr>
        <w:pStyle w:val="Compact"/>
      </w:pPr>
      <w:r>
        <w:t xml:space="preserve">Conduct a series of focus groups with female educators and students in Kabul to ensure the curriculum supports gender-inclusive education where permissible and safe.</w:t>
      </w:r>
    </w:p>
    <w:p>
      <w:pPr>
        <w:numPr>
          <w:ilvl w:val="0"/>
          <w:numId w:val="1002"/>
        </w:numPr>
        <w:pStyle w:val="Compact"/>
      </w:pPr>
      <w:r>
        <w:t xml:space="preserve">Develop a professional development module for teachers to accompany the new curriculum, focusing on modern teaching methodologies.</w:t>
      </w:r>
    </w:p>
    <w:p>
      <w:pPr>
        <w:numPr>
          <w:ilvl w:val="0"/>
          <w:numId w:val="1002"/>
        </w:numPr>
        <w:pStyle w:val="Compact"/>
      </w:pPr>
      <w:r>
        <w:t xml:space="preserve">Establish a quarterly review cycle with local ministry representatives to ensure ongoing compliance with national educational policies.</w:t>
      </w:r>
    </w:p>
    <w:bookmarkEnd w:id="25"/>
    <w:bookmarkStart w:id="26" w:name="conclusion"/>
    <w:p>
      <w:pPr>
        <w:pStyle w:val="Heading2"/>
      </w:pPr>
      <w:r>
        <w:t xml:space="preserve">7. Conclusion</w:t>
      </w:r>
    </w:p>
    <w:p>
      <w:pPr>
        <w:pStyle w:val="FirstParagraph"/>
      </w:pPr>
      <w:r>
        <w:t xml:space="preserve">In conclusion, this Peer Review Report affirms that the Curriculum Developer is performing at a high level of professionalism and dedication. Their work is vital to the educational landscape of Afghanistan Kabul. By continuing to refine their approach to cultural alignment, technical design, and stakeholder engagement, the developer will play a pivotal role in shaping a resilient and knowledgeable generation of Afghans. The organization remains committed to supporting this role as it navigates the challenges and opportunities inherent in the Kabul region.</w:t>
      </w:r>
    </w:p>
    <w:p>
      <w:pPr>
        <w:pStyle w:val="BodyText"/>
      </w:pPr>
      <w:r>
        <w:rPr>
          <w:bCs/>
          <w:b/>
        </w:rPr>
        <w:t xml:space="preserve">Reviewed By:</w:t>
      </w:r>
      <w:r>
        <w:br/>
      </w:r>
      <w:r>
        <w:t xml:space="preserve">Senior Educational Specialist</w:t>
      </w:r>
      <w:r>
        <w:br/>
      </w:r>
      <w:r>
        <w:t xml:space="preserve">Regional Office</w:t>
      </w:r>
    </w:p>
    <w:p>
      <w:pPr>
        <w:pStyle w:val="BodyText"/>
      </w:pPr>
      <w:r>
        <w:rPr>
          <w:bCs/>
          <w:b/>
        </w:rPr>
        <w:t xml:space="preserve">Reviewed For:</w:t>
      </w:r>
      <w:r>
        <w:br/>
      </w:r>
      <w:r>
        <w:t xml:space="preserve">Curriculum Developer</w:t>
      </w:r>
      <w:r>
        <w:br/>
      </w:r>
      <w:r>
        <w:t xml:space="preserve">Kabul, Afghanistan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Afghanistan Kabul</dc:title>
  <dc:creator/>
  <dc:language>en</dc:language>
  <cp:keywords/>
  <dcterms:created xsi:type="dcterms:W3CDTF">2026-10-10T09:11:13Z</dcterms:created>
  <dcterms:modified xsi:type="dcterms:W3CDTF">2026-10-10T09:11:13Z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