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t xml:space="preserve">Role: Curriculum Developer</w:t>
      </w:r>
    </w:p>
    <w:p>
      <w:pPr>
        <w:pStyle w:val="BodyText"/>
      </w:pPr>
      <w:r>
        <w:t xml:space="preserve">Location:</w:t>
      </w:r>
      <w:r>
        <w:t xml:space="preserve"> </w:t>
      </w:r>
      <w:r>
        <w:t xml:space="preserve">Shanghai, China</w:t>
      </w:r>
    </w:p>
    <w:p>
      <w:pPr>
        <w:pStyle w:val="BodyText"/>
      </w:pPr>
      <w:r>
        <w:t xml:space="preserve">Date of Review:</w:t>
      </w:r>
      <w:r>
        <w:t xml:space="preserve"> </w:t>
      </w:r>
      <w:r>
        <w:t xml:space="preserve">October 24, 2023</w:t>
      </w:r>
    </w:p>
    <w:p>
      <w:pPr>
        <w:pStyle w:val="BodyText"/>
      </w:pPr>
      <w:r>
        <w:t xml:space="preserve">Review Period:</w:t>
      </w:r>
      <w:r>
        <w:t xml:space="preserve"> </w:t>
      </w:r>
      <w:r>
        <w:t xml:space="preserve">Q3 2023</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pedagogical contributions, and strategic alignment of the</w:t>
      </w:r>
      <w:r>
        <w:t xml:space="preserve"> </w:t>
      </w:r>
      <w:r>
        <w:rPr>
          <w:bCs/>
          <w:b/>
        </w:rPr>
        <w:t xml:space="preserve">Curriculum Developer</w:t>
      </w:r>
      <w:r>
        <w:t xml:space="preserve"> </w:t>
      </w:r>
      <w:r>
        <w:t xml:space="preserve">operating within the dynamic educational landscape of</w:t>
      </w:r>
      <w:r>
        <w:t xml:space="preserve"> </w:t>
      </w:r>
      <w:r>
        <w:rPr>
          <w:bCs/>
          <w:b/>
        </w:rPr>
        <w:t xml:space="preserve">China Shanghai</w:t>
      </w:r>
      <w:r>
        <w:t xml:space="preserve">. The review focuses on the individual's ability to design, implement, and refine educational frameworks that meet the rigorous standards of international accreditation while respecting local regulatory requirements.</w:t>
      </w:r>
    </w:p>
    <w:p>
      <w:pPr>
        <w:pStyle w:val="BodyText"/>
      </w:pPr>
      <w:r>
        <w:t xml:space="preserve">The</w:t>
      </w:r>
      <w:r>
        <w:t xml:space="preserve"> </w:t>
      </w:r>
      <w:r>
        <w:rPr>
          <w:bCs/>
          <w:b/>
        </w:rPr>
        <w:t xml:space="preserve">Curriculum Developer</w:t>
      </w:r>
      <w:r>
        <w:t xml:space="preserve"> </w:t>
      </w:r>
      <w:r>
        <w:t xml:space="preserve">has demonstrated exceptional competence in bridging the gap between global educational best practices and the specific cultural and academic expectations of the Shanghai region. Their work over the past quarter has been instrumental in modernizing our instructional materials, ensuring they are not only compliant with the Ministry of Education guidelines but also innovative enough to prepare students for the competitive global environment.</w:t>
      </w:r>
    </w:p>
    <w:bookmarkEnd w:id="21"/>
    <w:bookmarkStart w:id="22" w:name="X5072c94fec76e9a60483ead076e6eadb6e9c65f"/>
    <w:p>
      <w:pPr>
        <w:pStyle w:val="Heading2"/>
      </w:pPr>
      <w:r>
        <w:t xml:space="preserve">2. Contextual Alignment: The Shanghai Educational Landscape</w:t>
      </w:r>
    </w:p>
    <w:p>
      <w:pPr>
        <w:pStyle w:val="FirstParagraph"/>
      </w:pPr>
      <w:r>
        <w:t xml:space="preserve">Operating as a</w:t>
      </w:r>
      <w:r>
        <w:t xml:space="preserve"> </w:t>
      </w:r>
      <w:r>
        <w:rPr>
          <w:bCs/>
          <w:b/>
        </w:rPr>
        <w:t xml:space="preserve">Curriculum Developer</w:t>
      </w:r>
      <w:r>
        <w:t xml:space="preserve"> </w:t>
      </w:r>
      <w:r>
        <w:t xml:space="preserve">in</w:t>
      </w:r>
      <w:r>
        <w:t xml:space="preserve"> </w:t>
      </w:r>
      <w:r>
        <w:rPr>
          <w:bCs/>
          <w:b/>
        </w:rPr>
        <w:t xml:space="preserve">China Shanghai</w:t>
      </w:r>
      <w:r>
        <w:t xml:space="preserve"> </w:t>
      </w:r>
      <w:r>
        <w:t xml:space="preserve">requires a nuanced understanding of a highly competitive and fast-paced educational market. This</w:t>
      </w:r>
      <w:r>
        <w:t xml:space="preserve"> </w:t>
      </w:r>
      <w:r>
        <w:rPr>
          <w:bCs/>
          <w:b/>
        </w:rPr>
        <w:t xml:space="preserve">Peer Review Report</w:t>
      </w:r>
      <w:r>
        <w:t xml:space="preserve"> </w:t>
      </w:r>
      <w:r>
        <w:t xml:space="preserve">highlights how the subject has successfully navigated this complex environment. Shanghai is renowned for its high academic standards, as evidenced by its consistent top-tier performance in PISA rankings. Consequently, the curriculum developed must be robust, data-driven, and academically rigorous.</w:t>
      </w:r>
    </w:p>
    <w:p>
      <w:pPr>
        <w:pStyle w:val="BodyText"/>
      </w:pPr>
      <w:r>
        <w:t xml:space="preserve">The</w:t>
      </w:r>
      <w:r>
        <w:t xml:space="preserve"> </w:t>
      </w:r>
      <w:r>
        <w:rPr>
          <w:bCs/>
          <w:b/>
        </w:rPr>
        <w:t xml:space="preserve">Curriculum Developer</w:t>
      </w:r>
      <w:r>
        <w:t xml:space="preserve"> </w:t>
      </w:r>
      <w:r>
        <w:t xml:space="preserve">has shown a deep appreciation for the local context. They have effectively integrated elements of the Shanghai Municipal Education Commission's requirements into our international framework. This dual compliance is critical for our institution's reputation in the region. Furthermore, the developer has successfully addressed the specific needs of expatriate and local Chinese students, creating inclusive learning pathways that foster cross-cultural understanding—a vital skill in a cosmopolitan hub like Shanghai.</w:t>
      </w:r>
    </w:p>
    <w:bookmarkEnd w:id="22"/>
    <w:bookmarkStart w:id="26" w:name="Xe9a6bcedfb363d1b59de3f12820be7d84155dc3"/>
    <w:p>
      <w:pPr>
        <w:pStyle w:val="Heading2"/>
      </w:pPr>
      <w:r>
        <w:t xml:space="preserve">3. Core Competencies and Performance Analysis</w:t>
      </w:r>
    </w:p>
    <w:bookmarkStart w:id="23" w:name="instructional-design-and-innovation"/>
    <w:p>
      <w:pPr>
        <w:pStyle w:val="Heading3"/>
      </w:pPr>
      <w:r>
        <w:t xml:space="preserve">3.1 Instructional Design and Innovation</w:t>
      </w:r>
    </w:p>
    <w:p>
      <w:pPr>
        <w:pStyle w:val="FirstParagraph"/>
      </w:pPr>
      <w:r>
        <w:t xml:space="preserve">The primary function of the</w:t>
      </w:r>
      <w:r>
        <w:t xml:space="preserve"> </w:t>
      </w:r>
      <w:r>
        <w:rPr>
          <w:bCs/>
          <w:b/>
        </w:rPr>
        <w:t xml:space="preserve">Curriculum Developer</w:t>
      </w:r>
      <w:r>
        <w:t xml:space="preserve"> </w:t>
      </w:r>
      <w:r>
        <w:t xml:space="preserve">is to create engaging and effective learning experiences. In this review period, the individual introduced a new STEM-focused module tailored for middle school students. This module was particularly successful in aligning with the "Double Reduction" policy initiatives in China, which emphasize quality education over rote memorization. The</w:t>
      </w:r>
      <w:r>
        <w:t xml:space="preserve"> </w:t>
      </w:r>
      <w:r>
        <w:rPr>
          <w:bCs/>
          <w:b/>
        </w:rPr>
        <w:t xml:space="preserve">Curriculum Developer</w:t>
      </w:r>
      <w:r>
        <w:t xml:space="preserve"> </w:t>
      </w:r>
      <w:r>
        <w:t xml:space="preserve">utilized project-based learning (PBL) methodologies that resonated well with Shanghai's forward-thinking pedagogical trends.</w:t>
      </w:r>
    </w:p>
    <w:p>
      <w:pPr>
        <w:pStyle w:val="BodyText"/>
      </w:pPr>
      <w:r>
        <w:t xml:space="preserve">Feedback from teaching staff indicates that the new materials are user-friendly and pedagogically sound. The</w:t>
      </w:r>
      <w:r>
        <w:t xml:space="preserve"> </w:t>
      </w:r>
      <w:r>
        <w:rPr>
          <w:bCs/>
          <w:b/>
        </w:rPr>
        <w:t xml:space="preserve">Curriculum Developer</w:t>
      </w:r>
      <w:r>
        <w:t xml:space="preserve"> </w:t>
      </w:r>
      <w:r>
        <w:t xml:space="preserve">has demonstrated a strong ability to translate abstract educational theories into practical classroom resources. Their use of digital tools and interactive media reflects the high-tech nature of Shanghai's educational infrastructure.</w:t>
      </w:r>
    </w:p>
    <w:bookmarkEnd w:id="23"/>
    <w:bookmarkStart w:id="24" w:name="Xa3292a067d129f4864deefce84dc50a3f2ef918"/>
    <w:p>
      <w:pPr>
        <w:pStyle w:val="Heading3"/>
      </w:pPr>
      <w:r>
        <w:t xml:space="preserve">3.2 Regulatory Compliance and Cultural Sensitivity</w:t>
      </w:r>
    </w:p>
    <w:p>
      <w:pPr>
        <w:pStyle w:val="FirstParagraph"/>
      </w:pPr>
      <w:r>
        <w:t xml:space="preserve">A critical aspect of this</w:t>
      </w:r>
      <w:r>
        <w:t xml:space="preserve"> </w:t>
      </w:r>
      <w:r>
        <w:rPr>
          <w:bCs/>
          <w:b/>
        </w:rPr>
        <w:t xml:space="preserve">Peer Review Report</w:t>
      </w:r>
      <w:r>
        <w:t xml:space="preserve"> </w:t>
      </w:r>
      <w:r>
        <w:t xml:space="preserve">is the assessment of compliance. The</w:t>
      </w:r>
      <w:r>
        <w:t xml:space="preserve"> </w:t>
      </w:r>
      <w:r>
        <w:rPr>
          <w:bCs/>
          <w:b/>
        </w:rPr>
        <w:t xml:space="preserve">Curriculum Developer</w:t>
      </w:r>
      <w:r>
        <w:t xml:space="preserve"> </w:t>
      </w:r>
      <w:r>
        <w:t xml:space="preserve">has maintained strict adherence to all relevant Chinese educational regulations. They have proactively reviewed content to ensure cultural sensitivity and alignment with national values, which is paramount for operating legally and ethically in</w:t>
      </w:r>
      <w:r>
        <w:t xml:space="preserve"> </w:t>
      </w:r>
      <w:r>
        <w:rPr>
          <w:bCs/>
          <w:b/>
        </w:rPr>
        <w:t xml:space="preserve">China Shanghai</w:t>
      </w:r>
      <w:r>
        <w:t xml:space="preserve">.</w:t>
      </w:r>
    </w:p>
    <w:p>
      <w:pPr>
        <w:pStyle w:val="BodyText"/>
      </w:pPr>
      <w:r>
        <w:t xml:space="preserve">Moreover, the developer has shown excellent cultural intelligence. They have adapted language and examples within the curriculum to be relatable to students from diverse backgrounds, ensuring that the content is accessible to both native Chinese speakers and international students. This inclusivity has been praised by parents and stakeholders alike.</w:t>
      </w:r>
    </w:p>
    <w:bookmarkEnd w:id="24"/>
    <w:bookmarkStart w:id="25" w:name="Xb2d2918ade6086156b670ed75d1a376e511d5f7"/>
    <w:p>
      <w:pPr>
        <w:pStyle w:val="Heading3"/>
      </w:pPr>
      <w:r>
        <w:t xml:space="preserve">3.3 Collaboration and Professional Development</w:t>
      </w:r>
    </w:p>
    <w:p>
      <w:pPr>
        <w:pStyle w:val="FirstParagraph"/>
      </w:pPr>
      <w:r>
        <w:t xml:space="preserve">The</w:t>
      </w:r>
      <w:r>
        <w:t xml:space="preserve"> </w:t>
      </w:r>
      <w:r>
        <w:rPr>
          <w:bCs/>
          <w:b/>
        </w:rPr>
        <w:t xml:space="preserve">Curriculum Developer</w:t>
      </w:r>
      <w:r>
        <w:t xml:space="preserve"> </w:t>
      </w:r>
      <w:r>
        <w:t xml:space="preserve">has acted as a catalyst for professional growth within the faculty. They organized several workshops on "Integrating Global Standards with Local Contexts," which were highly attended and well-received. These sessions helped teachers understand the rationale behind the new curriculum changes, facilitating smoother implementation.</w:t>
      </w:r>
    </w:p>
    <w:p>
      <w:pPr>
        <w:pStyle w:val="BodyText"/>
      </w:pPr>
      <w:r>
        <w:t xml:space="preserve">Their collaborative approach extends to external partnerships. The</w:t>
      </w:r>
      <w:r>
        <w:t xml:space="preserve"> </w:t>
      </w:r>
      <w:r>
        <w:rPr>
          <w:bCs/>
          <w:b/>
        </w:rPr>
        <w:t xml:space="preserve">Curriculum Developer</w:t>
      </w:r>
      <w:r>
        <w:t xml:space="preserve"> </w:t>
      </w:r>
      <w:r>
        <w:t xml:space="preserve">has engaged with local educational experts and universities in Shanghai to benchmark our programs against regional leaders. This external engagement ensures that our curriculum remains competitive and relevant.</w:t>
      </w:r>
    </w:p>
    <w:bookmarkEnd w:id="25"/>
    <w:bookmarkEnd w:id="26"/>
    <w:bookmarkStart w:id="27" w:name="areas-for-improvement"/>
    <w:p>
      <w:pPr>
        <w:pStyle w:val="Heading2"/>
      </w:pPr>
      <w:r>
        <w:t xml:space="preserve">4. Areas for Improvement</w:t>
      </w:r>
    </w:p>
    <w:p>
      <w:pPr>
        <w:pStyle w:val="FirstParagraph"/>
      </w:pPr>
      <w:r>
        <w:t xml:space="preserve">While the performance of the</w:t>
      </w:r>
      <w:r>
        <w:t xml:space="preserve"> </w:t>
      </w:r>
      <w:r>
        <w:rPr>
          <w:bCs/>
          <w:b/>
        </w:rPr>
        <w:t xml:space="preserve">Curriculum Developer</w:t>
      </w:r>
      <w:r>
        <w:t xml:space="preserve"> </w:t>
      </w:r>
      <w:r>
        <w:t xml:space="preserve">has been largely exemplary, this</w:t>
      </w:r>
      <w:r>
        <w:t xml:space="preserve"> </w:t>
      </w:r>
      <w:r>
        <w:rPr>
          <w:bCs/>
          <w:b/>
        </w:rPr>
        <w:t xml:space="preserve">Peer Review Report</w:t>
      </w:r>
      <w:r>
        <w:t xml:space="preserve"> </w:t>
      </w:r>
      <w:r>
        <w:t xml:space="preserve">identifies a few areas for growth. First, there is an opportunity to further leverage data analytics. While the curriculum is effective, a more systematic approach to collecting and analyzing student performance data could provide deeper insights for future iterations.</w:t>
      </w:r>
    </w:p>
    <w:p>
      <w:pPr>
        <w:pStyle w:val="BodyText"/>
      </w:pPr>
      <w:r>
        <w:t xml:space="preserve">Second, given the rapid pace of technological change in Shanghai, the</w:t>
      </w:r>
      <w:r>
        <w:t xml:space="preserve"> </w:t>
      </w:r>
      <w:r>
        <w:rPr>
          <w:bCs/>
          <w:b/>
        </w:rPr>
        <w:t xml:space="preserve">Curriculum Developer</w:t>
      </w:r>
      <w:r>
        <w:t xml:space="preserve"> </w:t>
      </w:r>
      <w:r>
        <w:t xml:space="preserve">should explore more advanced AI-driven personalization tools. Integrating these technologies could enhance the adaptive learning capabilities of our programs, offering a more tailored experience for each student.</w:t>
      </w:r>
    </w:p>
    <w:bookmarkEnd w:id="27"/>
    <w:bookmarkStart w:id="28" w:name="overall-assessment-and-rating"/>
    <w:p>
      <w:pPr>
        <w:pStyle w:val="Heading2"/>
      </w:pPr>
      <w:r>
        <w:t xml:space="preserve">5. Overall Assessment and Rating</w:t>
      </w:r>
    </w:p>
    <w:p>
      <w:pPr>
        <w:pStyle w:val="FirstParagraph"/>
      </w:pPr>
      <w:r>
        <w:t xml:space="preserve">Curriculum Design Quality</w:t>
      </w:r>
      <w:r>
        <w:t xml:space="preserve"> </w:t>
      </w:r>
      <w:r>
        <w:t xml:space="preserve">5/5</w:t>
      </w:r>
    </w:p>
    <w:p>
      <w:pPr>
        <w:pStyle w:val="BodyText"/>
      </w:pPr>
      <w:r>
        <w:t xml:space="preserve">Regulatory Compliance (China/Shanghai)</w:t>
      </w:r>
      <w:r>
        <w:t xml:space="preserve"> </w:t>
      </w:r>
      <w:r>
        <w:t xml:space="preserve">5/5</w:t>
      </w:r>
    </w:p>
    <w:p>
      <w:pPr>
        <w:pStyle w:val="BodyText"/>
      </w:pPr>
      <w:r>
        <w:t xml:space="preserve">Cultural Adaptation &amp; Sensitivity</w:t>
      </w:r>
      <w:r>
        <w:t xml:space="preserve"> </w:t>
      </w:r>
      <w:r>
        <w:t xml:space="preserve">4.5/5</w:t>
      </w:r>
    </w:p>
    <w:p>
      <w:pPr>
        <w:pStyle w:val="BodyText"/>
      </w:pPr>
      <w:r>
        <w:t xml:space="preserve">Collaboration &amp; Leadership</w:t>
      </w:r>
      <w:r>
        <w:t xml:space="preserve"> </w:t>
      </w:r>
      <w:r>
        <w:t xml:space="preserve">4.5/5</w:t>
      </w:r>
    </w:p>
    <w:p>
      <w:pPr>
        <w:pStyle w:val="BodyText"/>
      </w:pPr>
      <w:r>
        <w:t xml:space="preserve">Innovation &amp; Technology Integration</w:t>
      </w:r>
      <w:r>
        <w:t xml:space="preserve"> </w:t>
      </w:r>
      <w:r>
        <w:t xml:space="preserve">4/5</w:t>
      </w:r>
    </w:p>
    <w:p>
      <w:pPr>
        <w:pStyle w:val="BodyText"/>
      </w:pPr>
      <w:r>
        <w:rPr>
          <w:bCs/>
          <w:b/>
        </w:rPr>
        <w:t xml:space="preserve">Overall Performance Rating</w:t>
      </w:r>
      <w:r>
        <w:t xml:space="preserve"> </w:t>
      </w:r>
      <w:r>
        <w:rPr>
          <w:bCs/>
          <w:b/>
        </w:rPr>
        <w:t xml:space="preserve">Excellent</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Curriculum Developer</w:t>
      </w:r>
      <w:r>
        <w:t xml:space="preserve"> </w:t>
      </w:r>
      <w:r>
        <w:t xml:space="preserve">is a vital asset to our institution in</w:t>
      </w:r>
      <w:r>
        <w:t xml:space="preserve"> </w:t>
      </w:r>
      <w:r>
        <w:rPr>
          <w:bCs/>
          <w:b/>
        </w:rPr>
        <w:t xml:space="preserve">China Shanghai</w:t>
      </w:r>
      <w:r>
        <w:t xml:space="preserve">. Their ability to balance international educational standards with local regulatory and cultural requirements is exceptional. They have not only maintained the integrity of our academic programs but have also elevated them to meet the high expectations of the Shanghai market.</w:t>
      </w:r>
    </w:p>
    <w:p>
      <w:pPr>
        <w:pStyle w:val="BodyText"/>
      </w:pPr>
      <w:r>
        <w:t xml:space="preserve">We recommend continued support for their professional development, particularly in the areas of data analytics and emerging educational technologies. With their current trajectory, the</w:t>
      </w:r>
      <w:r>
        <w:t xml:space="preserve"> </w:t>
      </w:r>
      <w:r>
        <w:rPr>
          <w:bCs/>
          <w:b/>
        </w:rPr>
        <w:t xml:space="preserve">Curriculum Developer</w:t>
      </w:r>
      <w:r>
        <w:t xml:space="preserve"> </w:t>
      </w:r>
      <w:r>
        <w:t xml:space="preserve">is well-positioned to lead future strategic initiatives in curriculum innovation, ensuring our institution remains a leader in the competitive educational landscape of Shanghai.</w:t>
      </w:r>
    </w:p>
    <w:bookmarkEnd w:id="29"/>
    <w:p>
      <w:pPr>
        <w:pStyle w:val="BodyText"/>
      </w:pPr>
      <w:r>
        <w:rPr>
          <w:bCs/>
          <w:b/>
        </w:rPr>
        <w:t xml:space="preserve">Reviewed By:</w:t>
      </w:r>
      <w:r>
        <w:t xml:space="preserve"> </w:t>
      </w:r>
      <w:r>
        <w:t xml:space="preserve">[Peer Reviewer Name]</w:t>
      </w:r>
    </w:p>
    <w:p>
      <w:pPr>
        <w:pStyle w:val="BodyText"/>
      </w:pPr>
      <w:r>
        <w:t xml:space="preserve">Senior Academic Lead</w:t>
      </w:r>
    </w:p>
    <w:p>
      <w:pPr>
        <w:pStyle w:val="BodyText"/>
      </w:pPr>
      <w:r>
        <w:rPr>
          <w:bCs/>
          <w:b/>
        </w:rPr>
        <w:t xml:space="preserve">Reviewed By:</w:t>
      </w:r>
      <w:r>
        <w:t xml:space="preserve"> </w:t>
      </w:r>
      <w:r>
        <w:t xml:space="preserve">[Peer Reviewer Name]</w:t>
      </w:r>
    </w:p>
    <w:p>
      <w:pPr>
        <w:pStyle w:val="BodyText"/>
      </w:pPr>
      <w:r>
        <w:t xml:space="preserve">Director of Curriculum &amp; Instruction</w:t>
      </w:r>
    </w:p>
    <w:p>
      <w:pPr>
        <w:pStyle w:val="BodyText"/>
      </w:pPr>
      <w:r>
        <w:t xml:space="preserve">© 2023 Educational Institution Name. All Rights Reserved. | Shanghai, China</w:t>
      </w:r>
    </w:p>
    <w:p>
      <w:pPr>
        <w:pStyle w:val="BodyText"/>
      </w:pPr>
      <w:r>
        <w:t xml:space="preserve">This document is confidential and intended solely for the use of the individual(s)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 - Shanghai, China</dc:title>
  <dc:creator/>
  <dc:language>en</dc:language>
  <cp:keywords/>
  <dcterms:created xsi:type="dcterms:W3CDTF">2026-10-10T02:15:33Z</dcterms:created>
  <dcterms:modified xsi:type="dcterms:W3CDTF">2026-10-10T02:15:33Z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