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Lyon,</w:t>
      </w:r>
      <w:r>
        <w:t xml:space="preserve"> </w:t>
      </w:r>
      <w:r>
        <w:t xml:space="preserve">France</w:t>
      </w:r>
    </w:p>
    <w:bookmarkStart w:id="20" w:name="peer-review-report"/>
    <w:p>
      <w:pPr>
        <w:pStyle w:val="Heading1"/>
      </w:pPr>
      <w:r>
        <w:t xml:space="preserve">Peer Review Report</w:t>
      </w:r>
    </w:p>
    <w:p>
      <w:pPr>
        <w:pStyle w:val="FirstParagraph"/>
      </w:pPr>
      <w:r>
        <w:t xml:space="preserve">Role: Curriculum Developer</w:t>
      </w:r>
    </w:p>
    <w:p>
      <w:pPr>
        <w:pStyle w:val="BodyText"/>
      </w:pPr>
      <w:r>
        <w:t xml:space="preserve">Location: Lyon, France</w:t>
      </w:r>
    </w:p>
    <w:p>
      <w:pPr>
        <w:pStyle w:val="BodyText"/>
      </w:pPr>
      <w:r>
        <w:rPr>
          <w:bCs/>
          <w:b/>
        </w:rPr>
        <w:t xml:space="preserve">Review Date:</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 Name:</w:t>
      </w:r>
      <w:r>
        <w:t xml:space="preserve"> </w:t>
      </w:r>
      <w:r>
        <w:t xml:space="preserve">Dr. A. Moreau (Senior Academic Lead)</w:t>
      </w:r>
    </w:p>
    <w:p>
      <w:pPr>
        <w:pStyle w:val="BodyText"/>
      </w:pPr>
      <w:r>
        <w:rPr>
          <w:bCs/>
          <w:b/>
        </w:rPr>
        <w:t xml:space="preserve">Subject Name:</w:t>
      </w:r>
      <w:r>
        <w:t xml:space="preserve"> </w:t>
      </w:r>
      <w:r>
        <w:t xml:space="preserve">[Candidate Name]</w:t>
      </w:r>
    </w:p>
    <w:p>
      <w:pPr>
        <w:pStyle w:val="BodyText"/>
      </w:pPr>
      <w:r>
        <w:rPr>
          <w:bCs/>
          <w:b/>
        </w:rPr>
        <w:t xml:space="preserve">Department:</w:t>
      </w:r>
      <w:r>
        <w:t xml:space="preserve"> </w:t>
      </w:r>
      <w:r>
        <w:t xml:space="preserve">Educational Strategy &amp; Innovation</w:t>
      </w:r>
    </w:p>
    <w:p>
      <w:pPr>
        <w:pStyle w:val="BodyText"/>
      </w:pPr>
      <w:r>
        <w:rPr>
          <w:bCs/>
          <w:b/>
        </w:rPr>
        <w:t xml:space="preserve">Project Focus:</w:t>
      </w:r>
      <w:r>
        <w:t xml:space="preserve"> </w:t>
      </w:r>
      <w:r>
        <w:t xml:space="preserve">Regional Vocational Training Alignment</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pedagogical design capabilities, and strategic alignment of the Curriculum Developer assigned to our Lyon, France operations. The review focuses on the subject's ability to synthesize complex educational requirements into coherent, engaging, and compliant learning pathways. Given the unique position of Lyon as a major hub for gastronomy, biotechnology, and engineering in France, the Curriculum Developer is tasked with creating content that not only meets national educational standards (Référentiels) but also addresses the specific labor market needs of the Auvergne-Rhône-Alpes region.</w:t>
      </w:r>
    </w:p>
    <w:p>
      <w:pPr>
        <w:pStyle w:val="BodyText"/>
      </w:pPr>
      <w:r>
        <w:t xml:space="preserve">Overall, the subject has demonstrated a high level of competence in instructional design, showing a deep respect for the French educational framework while successfully integrating modern, competency-based learning methodologies. This report details specific observations regarding curriculum architecture, stakeholder collaboration, cultural localization, and adherence to regulatory standards.</w:t>
      </w:r>
    </w:p>
    <w:bookmarkEnd w:id="21"/>
    <w:bookmarkStart w:id="23" w:name="Xa3d351a58c503f9a1720be9ef72bd3f3c194974"/>
    <w:p>
      <w:pPr>
        <w:pStyle w:val="Heading2"/>
      </w:pPr>
      <w:r>
        <w:t xml:space="preserve">2. Pedagogical Design and Curriculum Architecture</w:t>
      </w:r>
    </w:p>
    <w:p>
      <w:pPr>
        <w:pStyle w:val="FirstParagraph"/>
      </w:pPr>
      <w:r>
        <w:t xml:space="preserve">The core responsibility of a Curriculum Developer is the structural integrity of the learning material. In this review period, the subject was responsible for overhauling the intermediate-level modules for our technical certification program. The peer review team observed a significant improvement in the logical flow of the curriculum. The subject successfully moved away from content-heavy, lecture-based outlines toward a modular, skills-based approach.</w:t>
      </w:r>
    </w:p>
    <w:p>
      <w:pPr>
        <w:pStyle w:val="BodyText"/>
      </w:pPr>
      <w:r>
        <w:t xml:space="preserve">Specifically, the integration of Bloom’s Taxonomy was evident in the learning objectives. The subject ensured that each module in the Lyon-based program had clear, measurable outcomes. Furthermore, the alignment between the assessment strategies and the learning content was rigorous. The subject demonstrated an ability to design authentic assessments that mirror real-world scenarios found in Lyon’s industrial sectors, such as case studies involving local supply chain logistics and digital transformation in traditional manufacturing.</w:t>
      </w:r>
    </w:p>
    <w:bookmarkStart w:id="22" w:name="key-strengths"/>
    <w:p>
      <w:pPr>
        <w:pStyle w:val="Heading3"/>
      </w:pPr>
      <w:r>
        <w:t xml:space="preserve">Key Strengths:</w:t>
      </w:r>
    </w:p>
    <w:p>
      <w:pPr>
        <w:numPr>
          <w:ilvl w:val="0"/>
          <w:numId w:val="1001"/>
        </w:numPr>
        <w:pStyle w:val="Compact"/>
      </w:pPr>
      <w:r>
        <w:t xml:space="preserve">Excellent structuring of learning progressions that respect cognitive load theory.</w:t>
      </w:r>
    </w:p>
    <w:p>
      <w:pPr>
        <w:numPr>
          <w:ilvl w:val="0"/>
          <w:numId w:val="1001"/>
        </w:numPr>
        <w:pStyle w:val="Compact"/>
      </w:pPr>
      <w:r>
        <w:t xml:space="preserve">Effective use of scaffolding techniques to support diverse learner backgrounds.</w:t>
      </w:r>
    </w:p>
    <w:p>
      <w:pPr>
        <w:numPr>
          <w:ilvl w:val="0"/>
          <w:numId w:val="1001"/>
        </w:numPr>
        <w:pStyle w:val="Compact"/>
      </w:pPr>
      <w:r>
        <w:t xml:space="preserve">Creation of visually engaging instructional materials that adhere to modern e-learning standards.</w:t>
      </w:r>
    </w:p>
    <w:bookmarkEnd w:id="22"/>
    <w:bookmarkEnd w:id="23"/>
    <w:bookmarkStart w:id="25" w:name="Xe6113b4098d1ead3bc17cc230c5083a7cfa14e7"/>
    <w:p>
      <w:pPr>
        <w:pStyle w:val="Heading2"/>
      </w:pPr>
      <w:r>
        <w:t xml:space="preserve">3. Localization and Cultural Competence (France Lyon Context)</w:t>
      </w:r>
    </w:p>
    <w:p>
      <w:pPr>
        <w:pStyle w:val="FirstParagraph"/>
      </w:pPr>
      <w:r>
        <w:t xml:space="preserve">A critical aspect of this role is the ability to adapt global educational frameworks to the local context of Lyon, France. The peer review highlights the subject's strong performance in cultural localization. The Curriculum Developer did not merely translate content; they transcreated it. This involved adapting examples, idioms, and case studies to resonate with a French audience.</w:t>
      </w:r>
    </w:p>
    <w:p>
      <w:pPr>
        <w:pStyle w:val="BodyText"/>
      </w:pPr>
      <w:r>
        <w:t xml:space="preserve">The subject showed a nuanced understanding of the French labor market. For instance, when developing modules on professional soft skills, the subject carefully navigated the cultural nuances of French workplace communication, hierarchy, and labor laws. This sensitivity is crucial for maintaining the credibility of the program within the Lyon region. Additionally, the subject actively consulted with local industry partners in the Lyon Confluence business district to ensure the curriculum remained relevant to current employer expectations.</w:t>
      </w:r>
    </w:p>
    <w:bookmarkStart w:id="24" w:name="areas-for-development"/>
    <w:p>
      <w:pPr>
        <w:pStyle w:val="Heading3"/>
      </w:pPr>
      <w:r>
        <w:t xml:space="preserve">Areas for Development:</w:t>
      </w:r>
    </w:p>
    <w:p>
      <w:pPr>
        <w:numPr>
          <w:ilvl w:val="0"/>
          <w:numId w:val="1002"/>
        </w:numPr>
        <w:pStyle w:val="Compact"/>
      </w:pPr>
      <w:r>
        <w:t xml:space="preserve">While the cultural adaptation is strong, there is an opportunity to further integrate specific regional history and economic data from the Rhône-Alpes area to deepen local engagement.</w:t>
      </w:r>
    </w:p>
    <w:p>
      <w:pPr>
        <w:numPr>
          <w:ilvl w:val="0"/>
          <w:numId w:val="1002"/>
        </w:numPr>
        <w:pStyle w:val="Compact"/>
      </w:pPr>
      <w:r>
        <w:t xml:space="preserve">Enhancing the inclusion of bilingual resources (French/English) could better serve the international student population in Lyon.</w:t>
      </w:r>
    </w:p>
    <w:bookmarkEnd w:id="24"/>
    <w:bookmarkEnd w:id="25"/>
    <w:bookmarkStart w:id="26" w:name="Xc42fa79d27d655e40f24b60791566687c618f31"/>
    <w:p>
      <w:pPr>
        <w:pStyle w:val="Heading2"/>
      </w:pPr>
      <w:r>
        <w:t xml:space="preserve">4. Regulatory Compliance and Quality Assurance</w:t>
      </w:r>
    </w:p>
    <w:p>
      <w:pPr>
        <w:pStyle w:val="FirstParagraph"/>
      </w:pPr>
      <w:r>
        <w:t xml:space="preserve">Operating in France requires strict adherence to national educational regulations and data privacy laws (RGPD/GDPR). The Curriculum Developer has demonstrated a commendable level of diligence in this area. All developed materials have been vetted for compliance with the French Ministry of Education’s guidelines where applicable, and for alignment with professional certification bodies (RNCP).</w:t>
      </w:r>
    </w:p>
    <w:p>
      <w:pPr>
        <w:pStyle w:val="BodyText"/>
      </w:pPr>
      <w:r>
        <w:t xml:space="preserve">The subject maintains meticulous documentation of the curriculum development process, including version control and change logs. This transparency facilitates smoother audits and ensures that the educational product remains robust and defensible. The peer review team noted that the subject proactively identified potential compliance risks in the digital assessment tools and worked with the IT department to mitigate them, showcasing a holistic approach to quality assurance.</w:t>
      </w:r>
    </w:p>
    <w:bookmarkEnd w:id="26"/>
    <w:bookmarkStart w:id="27" w:name="collaboration-and-stakeholder-management"/>
    <w:p>
      <w:pPr>
        <w:pStyle w:val="Heading2"/>
      </w:pPr>
      <w:r>
        <w:t xml:space="preserve">5. Collaboration and Stakeholder Management</w:t>
      </w:r>
    </w:p>
    <w:p>
      <w:pPr>
        <w:pStyle w:val="FirstParagraph"/>
      </w:pPr>
      <w:r>
        <w:t xml:space="preserve">Curriculum development is rarely a solitary endeavor. It requires constant collaboration with subject matter experts (SMEs), instructional designers, graphic artists, and faculty. In the Lyon office, the subject has acted as a central hub for communication. The peer review feedback from colleagues indicates that the subject is approachable, receptive to feedback, and capable of managing conflicting opinions from stakeholders.</w:t>
      </w:r>
    </w:p>
    <w:p>
      <w:pPr>
        <w:pStyle w:val="BodyText"/>
      </w:pPr>
      <w:r>
        <w:t xml:space="preserve">The subject successfully led several workshops with local faculty members to gather input on the new curriculum. These sessions were well-organized and resulted in actionable insights that were incorporated into the final design. The ability to translate academic feedback into practical design changes is a valuable skill that the subject possesses in abundance.</w:t>
      </w:r>
    </w:p>
    <w:bookmarkEnd w:id="27"/>
    <w:bookmarkStart w:id="28" w:name="recommendations-and-conclusion"/>
    <w:p>
      <w:pPr>
        <w:pStyle w:val="Heading2"/>
      </w:pPr>
      <w:r>
        <w:t xml:space="preserve">6. Recommendations and Conclusion</w:t>
      </w:r>
    </w:p>
    <w:p>
      <w:pPr>
        <w:pStyle w:val="FirstParagraph"/>
      </w:pPr>
      <w:r>
        <w:t xml:space="preserve">Based on the comprehensive evaluation of the Curriculum Developer’s work in Lyon, France, the peer review team concludes that the subject is performing at a high level. The curriculum produced is pedagogically sound, culturally relevant, and compliant with local regulations. The subject has successfully bridged the gap between theoretical educational design and the practical needs of the Lyon labor market.</w:t>
      </w:r>
    </w:p>
    <w:p>
      <w:pPr>
        <w:pStyle w:val="BodyText"/>
      </w:pPr>
      <w:r>
        <w:rPr>
          <w:bCs/>
          <w:b/>
        </w:rPr>
        <w:t xml:space="preserve">Strategic Recommendations:</w:t>
      </w:r>
    </w:p>
    <w:p>
      <w:pPr>
        <w:numPr>
          <w:ilvl w:val="0"/>
          <w:numId w:val="1003"/>
        </w:numPr>
        <w:pStyle w:val="Compact"/>
      </w:pPr>
      <w:r>
        <w:rPr>
          <w:bCs/>
          <w:b/>
        </w:rPr>
        <w:t xml:space="preserve">Advanced Data Analytics:</w:t>
      </w:r>
      <w:r>
        <w:t xml:space="preserve"> </w:t>
      </w:r>
      <w:r>
        <w:t xml:space="preserve">Encourage the subject to utilize learning analytics more deeply to track student performance trends within the Lyon cohort, allowing for data-driven curriculum refinements.</w:t>
      </w:r>
    </w:p>
    <w:p>
      <w:pPr>
        <w:numPr>
          <w:ilvl w:val="0"/>
          <w:numId w:val="1003"/>
        </w:numPr>
        <w:pStyle w:val="Compact"/>
      </w:pPr>
      <w:r>
        <w:rPr>
          <w:bCs/>
          <w:b/>
        </w:rPr>
        <w:t xml:space="preserve">Micro-credentialing:</w:t>
      </w:r>
      <w:r>
        <w:t xml:space="preserve"> </w:t>
      </w:r>
      <w:r>
        <w:t xml:space="preserve">Task the subject with exploring the design of micro-credentials that align with the rapid upskilling needs of the French tech sector.</w:t>
      </w:r>
    </w:p>
    <w:p>
      <w:pPr>
        <w:numPr>
          <w:ilvl w:val="0"/>
          <w:numId w:val="1003"/>
        </w:numPr>
        <w:pStyle w:val="Compact"/>
      </w:pPr>
      <w:r>
        <w:rPr>
          <w:bCs/>
          <w:b/>
        </w:rPr>
        <w:t xml:space="preserve">Mentorship:</w:t>
      </w:r>
      <w:r>
        <w:t xml:space="preserve"> </w:t>
      </w:r>
      <w:r>
        <w:t xml:space="preserve">Given their strong performance, the subject should be considered for a mentorship role to guide junior developers in the regional office.</w:t>
      </w:r>
    </w:p>
    <w:p>
      <w:pPr>
        <w:pStyle w:val="FirstParagraph"/>
      </w:pPr>
      <w:r>
        <w:t xml:space="preserve">In summary, this Peer Review Report affirms the value of the Curriculum Developer to the organization. Their contributions have significantly enhanced the quality and relevance of our educational offerings in France Lyon. Continued support and professional development opportunities are recommended to sustain this high standard of excellence.</w:t>
      </w:r>
    </w:p>
    <w:bookmarkEnd w:id="28"/>
    <w:p>
      <w:pPr>
        <w:pStyle w:val="BodyText"/>
      </w:pPr>
      <w:r>
        <w:rPr>
          <w:bCs/>
          <w:b/>
        </w:rPr>
        <w:t xml:space="preserve">Reviewer Signature</w:t>
      </w:r>
      <w:r>
        <w:br/>
      </w:r>
      <w:r>
        <w:t xml:space="preserve">Dr. A. Moreau</w:t>
      </w:r>
      <w:r>
        <w:br/>
      </w:r>
      <w:r>
        <w:t xml:space="preserve">Senior Academic Lead</w:t>
      </w:r>
    </w:p>
    <w:p>
      <w:pPr>
        <w:pStyle w:val="BodyText"/>
      </w:pPr>
      <w:r>
        <w:rPr>
          <w:bCs/>
          <w:b/>
        </w:rPr>
        <w:t xml:space="preserve">Subject Acknowledgement</w:t>
      </w:r>
      <w:r>
        <w:br/>
      </w:r>
      <w:r>
        <w:t xml:space="preserve">[Candidate Name]</w:t>
      </w:r>
      <w:r>
        <w:br/>
      </w:r>
      <w:r>
        <w:t xml:space="preserve">Curriculum Developer</w:t>
      </w:r>
    </w:p>
    <w:p>
      <w:pPr>
        <w:pStyle w:val="BodyText"/>
      </w:pPr>
      <w:r>
        <w:t xml:space="preserve">Confidential Document - Internal Use Only. Generated for Peer Review Process in Lyon,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Lyon, France</dc:title>
  <dc:creator/>
  <dc:language>en</dc:language>
  <cp:keywords/>
  <dcterms:created xsi:type="dcterms:W3CDTF">2026-10-10T02:54:28Z</dcterms:created>
  <dcterms:modified xsi:type="dcterms:W3CDTF">2026-10-10T02:54:28Z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