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Performance Evaluation: Curriculum Developer</w:t>
      </w:r>
    </w:p>
    <w:p>
      <w:pPr>
        <w:pStyle w:val="BodyText"/>
      </w:pPr>
      <w:r>
        <w:t xml:space="preserve">Location:</w:t>
      </w:r>
      <w:r>
        <w:t xml:space="preserve"> </w:t>
      </w:r>
      <w:r>
        <w:t xml:space="preserve">India New Delhi</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collaborative contributions of the</w:t>
      </w:r>
      <w:r>
        <w:t xml:space="preserve"> </w:t>
      </w:r>
      <w:r>
        <w:rPr>
          <w:bCs/>
          <w:b/>
        </w:rPr>
        <w:t xml:space="preserve">Curriculum Developer</w:t>
      </w:r>
      <w:r>
        <w:t xml:space="preserve"> </w:t>
      </w:r>
      <w:r>
        <w:t xml:space="preserve">based in our</w:t>
      </w:r>
      <w:r>
        <w:t xml:space="preserve"> </w:t>
      </w:r>
      <w:r>
        <w:rPr>
          <w:bCs/>
          <w:b/>
        </w:rPr>
        <w:t xml:space="preserve">India New Delhi</w:t>
      </w:r>
      <w:r>
        <w:t xml:space="preserve"> </w:t>
      </w:r>
      <w:r>
        <w:t xml:space="preserve">office. The purpose of this document is to provide constructive feedback, identify areas of excellence, and outline strategic goals for future development. The review focuses on the individual's ability to design, implement, and refine educational content that aligns with both global standards and the specific cultural and regulatory nuances of the Indian educational landscape.</w:t>
      </w:r>
    </w:p>
    <w:p>
      <w:pPr>
        <w:pStyle w:val="BodyText"/>
      </w:pPr>
      <w:r>
        <w:t xml:space="preserve">Over the past review period, the</w:t>
      </w:r>
      <w:r>
        <w:t xml:space="preserve"> </w:t>
      </w:r>
      <w:r>
        <w:rPr>
          <w:bCs/>
          <w:b/>
        </w:rPr>
        <w:t xml:space="preserve">Curriculum Developer</w:t>
      </w:r>
      <w:r>
        <w:t xml:space="preserve"> </w:t>
      </w:r>
      <w:r>
        <w:t xml:space="preserve">has demonstrated a high level of commitment to pedagogical innovation. Their work has been instrumental in updating our core learning modules to better serve diverse student populations across</w:t>
      </w:r>
      <w:r>
        <w:t xml:space="preserve"> </w:t>
      </w:r>
      <w:r>
        <w:rPr>
          <w:bCs/>
          <w:b/>
        </w:rPr>
        <w:t xml:space="preserve">India New Delhi</w:t>
      </w:r>
      <w:r>
        <w:t xml:space="preserve"> </w:t>
      </w:r>
      <w:r>
        <w:t xml:space="preserve">and surrounding regions. This report details specific observations regarding content quality, stakeholder collaboration, and adherence to project timelines.</w:t>
      </w:r>
    </w:p>
    <w:bookmarkEnd w:id="21"/>
    <w:bookmarkStart w:id="25" w:name="Xe9a6bcedfb363d1b59de3f12820be7d84155dc3"/>
    <w:p>
      <w:pPr>
        <w:pStyle w:val="Heading2"/>
      </w:pPr>
      <w:r>
        <w:t xml:space="preserve">2. Core Competencies and Performance Analysis</w:t>
      </w:r>
    </w:p>
    <w:bookmarkStart w:id="22" w:name="instructional-design-and-content-quality"/>
    <w:p>
      <w:pPr>
        <w:pStyle w:val="Heading3"/>
      </w:pPr>
      <w:r>
        <w:t xml:space="preserve">2.1 Instructional Design and Content Quality</w:t>
      </w:r>
    </w:p>
    <w:p>
      <w:pPr>
        <w:pStyle w:val="FirstParagraph"/>
      </w:pPr>
      <w:r>
        <w:t xml:space="preserve">The primary responsibility of the</w:t>
      </w:r>
      <w:r>
        <w:t xml:space="preserve"> </w:t>
      </w:r>
      <w:r>
        <w:rPr>
          <w:bCs/>
          <w:b/>
        </w:rPr>
        <w:t xml:space="preserve">Curriculum Developer</w:t>
      </w:r>
      <w:r>
        <w:t xml:space="preserve"> </w:t>
      </w:r>
      <w:r>
        <w:t xml:space="preserve">is to create engaging and effective learning materials. In this regard, the subject of this</w:t>
      </w:r>
      <w:r>
        <w:t xml:space="preserve"> </w:t>
      </w:r>
      <w:r>
        <w:rPr>
          <w:bCs/>
          <w:b/>
        </w:rPr>
        <w:t xml:space="preserve">Peer Review Report</w:t>
      </w:r>
      <w:r>
        <w:t xml:space="preserve"> </w:t>
      </w:r>
      <w:r>
        <w:t xml:space="preserve">has excelled. The instructional design strategies employed reflect a deep understanding of adult learning theories and cognitive load management. Specifically, the recent overhaul of the digital literacy module showcased an excellent balance between theoretical knowledge and practical application.</w:t>
      </w:r>
    </w:p>
    <w:p>
      <w:pPr>
        <w:pStyle w:val="BodyText"/>
      </w:pPr>
      <w:r>
        <w:t xml:space="preserve">Furthermore, the localization of content for the</w:t>
      </w:r>
      <w:r>
        <w:t xml:space="preserve"> </w:t>
      </w:r>
      <w:r>
        <w:rPr>
          <w:bCs/>
          <w:b/>
        </w:rPr>
        <w:t xml:space="preserve">India New Delhi</w:t>
      </w:r>
      <w:r>
        <w:t xml:space="preserve"> </w:t>
      </w:r>
      <w:r>
        <w:t xml:space="preserve">market was handled with exceptional sensitivity. The</w:t>
      </w:r>
      <w:r>
        <w:t xml:space="preserve"> </w:t>
      </w:r>
      <w:r>
        <w:rPr>
          <w:bCs/>
          <w:b/>
        </w:rPr>
        <w:t xml:space="preserve">Curriculum Developer</w:t>
      </w:r>
      <w:r>
        <w:t xml:space="preserve"> </w:t>
      </w:r>
      <w:r>
        <w:t xml:space="preserve">successfully integrated regional case studies and culturally relevant examples, ensuring that the material resonates with local learners while maintaining global relevance. This attention to detail has significantly improved learner engagement metrics in the region.</w:t>
      </w:r>
    </w:p>
    <w:bookmarkEnd w:id="22"/>
    <w:bookmarkStart w:id="23" w:name="alignment-with-educational-standards"/>
    <w:p>
      <w:pPr>
        <w:pStyle w:val="Heading3"/>
      </w:pPr>
      <w:r>
        <w:t xml:space="preserve">2.2 Alignment with Educational Standards</w:t>
      </w:r>
    </w:p>
    <w:p>
      <w:pPr>
        <w:pStyle w:val="FirstParagraph"/>
      </w:pPr>
      <w:r>
        <w:t xml:space="preserve">A critical aspect of this role is ensuring that all developed curricula comply with relevant educational frameworks. The</w:t>
      </w:r>
      <w:r>
        <w:t xml:space="preserve"> </w:t>
      </w:r>
      <w:r>
        <w:rPr>
          <w:bCs/>
          <w:b/>
        </w:rPr>
        <w:t xml:space="preserve">Curriculum Developer</w:t>
      </w:r>
      <w:r>
        <w:t xml:space="preserve"> </w:t>
      </w:r>
      <w:r>
        <w:t xml:space="preserve">has shown a robust understanding of the National Education Policy (NEP) 2020 and its implications for skill development and higher education in India. Their ability to map learning outcomes to these standards ensures that our programs remain compliant and competitive.</w:t>
      </w:r>
    </w:p>
    <w:p>
      <w:pPr>
        <w:pStyle w:val="BodyText"/>
      </w:pPr>
      <w:r>
        <w:t xml:space="preserve">During the review period, the</w:t>
      </w:r>
      <w:r>
        <w:t xml:space="preserve"> </w:t>
      </w:r>
      <w:r>
        <w:rPr>
          <w:bCs/>
          <w:b/>
        </w:rPr>
        <w:t xml:space="preserve">Curriculum Developer</w:t>
      </w:r>
      <w:r>
        <w:t xml:space="preserve"> </w:t>
      </w:r>
      <w:r>
        <w:t xml:space="preserve">proactively updated assessment rubrics to align with new competency-based evaluation methods recommended by educational bodies in</w:t>
      </w:r>
      <w:r>
        <w:t xml:space="preserve"> </w:t>
      </w:r>
      <w:r>
        <w:rPr>
          <w:bCs/>
          <w:b/>
        </w:rPr>
        <w:t xml:space="preserve">India New Delhi</w:t>
      </w:r>
      <w:r>
        <w:t xml:space="preserve">. This initiative not only ensured compliance but also enhanced the credibility of our certification programs.</w:t>
      </w:r>
    </w:p>
    <w:bookmarkEnd w:id="23"/>
    <w:bookmarkStart w:id="24" w:name="collaboration-and-stakeholder-management"/>
    <w:p>
      <w:pPr>
        <w:pStyle w:val="Heading3"/>
      </w:pPr>
      <w:r>
        <w:t xml:space="preserve">2.3 Collaboration and Stakeholder Management</w:t>
      </w:r>
    </w:p>
    <w:p>
      <w:pPr>
        <w:pStyle w:val="FirstParagraph"/>
      </w:pPr>
      <w:r>
        <w:t xml:space="preserve">Effective curriculum development is a collaborative effort. This</w:t>
      </w:r>
      <w:r>
        <w:t xml:space="preserve"> </w:t>
      </w:r>
      <w:r>
        <w:rPr>
          <w:bCs/>
          <w:b/>
        </w:rPr>
        <w:t xml:space="preserve">Peer Review Report</w:t>
      </w:r>
      <w:r>
        <w:t xml:space="preserve"> </w:t>
      </w:r>
      <w:r>
        <w:t xml:space="preserve">highlights the subject's strong interpersonal skills and ability to work within cross-functional teams. The</w:t>
      </w:r>
      <w:r>
        <w:t xml:space="preserve"> </w:t>
      </w:r>
      <w:r>
        <w:rPr>
          <w:bCs/>
          <w:b/>
        </w:rPr>
        <w:t xml:space="preserve">Curriculum Developer</w:t>
      </w:r>
      <w:r>
        <w:t xml:space="preserve"> </w:t>
      </w:r>
      <w:r>
        <w:t xml:space="preserve">has maintained open lines of communication with subject matter experts (SMEs), instructional designers, and IT support staff in the</w:t>
      </w:r>
      <w:r>
        <w:t xml:space="preserve"> </w:t>
      </w:r>
      <w:r>
        <w:rPr>
          <w:bCs/>
          <w:b/>
        </w:rPr>
        <w:t xml:space="preserve">India New Delhi</w:t>
      </w:r>
      <w:r>
        <w:t xml:space="preserve"> </w:t>
      </w:r>
      <w:r>
        <w:t xml:space="preserve">office.</w:t>
      </w:r>
    </w:p>
    <w:p>
      <w:pPr>
        <w:pStyle w:val="BodyText"/>
      </w:pPr>
      <w:r>
        <w:t xml:space="preserve">Feedback from colleagues indicates that the</w:t>
      </w:r>
      <w:r>
        <w:t xml:space="preserve"> </w:t>
      </w:r>
      <w:r>
        <w:rPr>
          <w:bCs/>
          <w:b/>
        </w:rPr>
        <w:t xml:space="preserve">Curriculum Developer</w:t>
      </w:r>
      <w:r>
        <w:t xml:space="preserve"> </w:t>
      </w:r>
      <w:r>
        <w:t xml:space="preserve">is approachable, receptive to critique, and willing to iterate on designs based on peer input. Their leadership in weekly sync meetings has helped streamline the content approval process, reducing bottlenecks and accelerating time-to-market for new courses.</w:t>
      </w:r>
    </w:p>
    <w:bookmarkEnd w:id="24"/>
    <w:bookmarkEnd w:id="25"/>
    <w:bookmarkStart w:id="26" w:name="quantitative-performance-metrics"/>
    <w:p>
      <w:pPr>
        <w:pStyle w:val="Heading2"/>
      </w:pPr>
      <w:r>
        <w:t xml:space="preserve">3. Quantitative Performance Metrics</w:t>
      </w:r>
    </w:p>
    <w:p>
      <w:pPr>
        <w:pStyle w:val="FirstParagraph"/>
      </w:pPr>
      <w:r>
        <w:t xml:space="preserve">Content Accuracy &amp; Quality:</w:t>
      </w:r>
      <w:r>
        <w:t xml:space="preserve"> </w:t>
      </w:r>
      <w:r>
        <w:t xml:space="preserve">4.8 / 5.0</w:t>
      </w:r>
    </w:p>
    <w:p>
      <w:pPr>
        <w:pStyle w:val="BodyText"/>
      </w:pPr>
      <w:r>
        <w:t xml:space="preserve">Adherence to Deadlines:</w:t>
      </w:r>
      <w:r>
        <w:t xml:space="preserve"> </w:t>
      </w:r>
      <w:r>
        <w:t xml:space="preserve">4.5 / 5.0</w:t>
      </w:r>
    </w:p>
    <w:p>
      <w:pPr>
        <w:pStyle w:val="BodyText"/>
      </w:pPr>
      <w:r>
        <w:t xml:space="preserve">Localization for India New Delhi Context:</w:t>
      </w:r>
      <w:r>
        <w:t xml:space="preserve"> </w:t>
      </w:r>
      <w:r>
        <w:t xml:space="preserve">5.0 / 5.0</w:t>
      </w:r>
    </w:p>
    <w:p>
      <w:pPr>
        <w:pStyle w:val="BodyText"/>
      </w:pPr>
      <w:r>
        <w:t xml:space="preserve">Collaboration &amp; Teamwork:</w:t>
      </w:r>
      <w:r>
        <w:t xml:space="preserve"> </w:t>
      </w:r>
      <w:r>
        <w:t xml:space="preserve">4.7 / 5.0</w:t>
      </w:r>
    </w:p>
    <w:p>
      <w:pPr>
        <w:pStyle w:val="BodyText"/>
      </w:pPr>
      <w:r>
        <w:t xml:space="preserve">Innovation in Pedagogy:</w:t>
      </w:r>
      <w:r>
        <w:t xml:space="preserve"> </w:t>
      </w:r>
      <w:r>
        <w:t xml:space="preserve">4.6 / 5.0</w:t>
      </w:r>
    </w:p>
    <w:bookmarkEnd w:id="26"/>
    <w:bookmarkStart w:id="27" w:name="areas-for-improvement"/>
    <w:p>
      <w:pPr>
        <w:pStyle w:val="Heading2"/>
      </w:pPr>
      <w:r>
        <w:t xml:space="preserve">4. Areas for Improvement</w:t>
      </w:r>
    </w:p>
    <w:p>
      <w:pPr>
        <w:pStyle w:val="FirstParagraph"/>
      </w:pPr>
      <w:r>
        <w:t xml:space="preserve">While the performance of the</w:t>
      </w:r>
      <w:r>
        <w:t xml:space="preserve"> </w:t>
      </w:r>
      <w:r>
        <w:rPr>
          <w:bCs/>
          <w:b/>
        </w:rPr>
        <w:t xml:space="preserve">Curriculum Developer</w:t>
      </w:r>
      <w:r>
        <w:t xml:space="preserve"> </w:t>
      </w:r>
      <w:r>
        <w:t xml:space="preserve">has been largely exemplary, this</w:t>
      </w:r>
      <w:r>
        <w:t xml:space="preserve"> </w:t>
      </w:r>
      <w:r>
        <w:rPr>
          <w:bCs/>
          <w:b/>
        </w:rPr>
        <w:t xml:space="preserve">Peer Review Report</w:t>
      </w:r>
      <w:r>
        <w:t xml:space="preserve"> </w:t>
      </w:r>
      <w:r>
        <w:t xml:space="preserve">identifies a few areas where further growth is recommended.</w:t>
      </w:r>
    </w:p>
    <w:p>
      <w:pPr>
        <w:numPr>
          <w:ilvl w:val="0"/>
          <w:numId w:val="1001"/>
        </w:numPr>
        <w:pStyle w:val="Compact"/>
      </w:pPr>
      <w:r>
        <w:rPr>
          <w:bCs/>
          <w:b/>
        </w:rPr>
        <w:t xml:space="preserve">Technology Integration:</w:t>
      </w:r>
      <w:r>
        <w:t xml:space="preserve"> </w:t>
      </w:r>
      <w:r>
        <w:t xml:space="preserve">While the content is strong, there is an opportunity to further integrate emerging technologies such as AI-driven adaptive learning paths. Given the tech-savvy nature of the</w:t>
      </w:r>
      <w:r>
        <w:t xml:space="preserve"> </w:t>
      </w:r>
      <w:r>
        <w:rPr>
          <w:bCs/>
          <w:b/>
        </w:rPr>
        <w:t xml:space="preserve">India New Delhi</w:t>
      </w:r>
      <w:r>
        <w:t xml:space="preserve"> </w:t>
      </w:r>
      <w:r>
        <w:t xml:space="preserve">demographic, leveraging these tools could enhance personalization.</w:t>
      </w:r>
    </w:p>
    <w:p>
      <w:pPr>
        <w:numPr>
          <w:ilvl w:val="0"/>
          <w:numId w:val="1001"/>
        </w:numPr>
        <w:pStyle w:val="Compact"/>
      </w:pPr>
      <w:r>
        <w:rPr>
          <w:bCs/>
          <w:b/>
        </w:rPr>
        <w:t xml:space="preserve">Data-Driven Iteration:</w:t>
      </w:r>
      <w:r>
        <w:t xml:space="preserve"> </w:t>
      </w:r>
      <w:r>
        <w:t xml:space="preserve">The</w:t>
      </w:r>
      <w:r>
        <w:t xml:space="preserve"> </w:t>
      </w:r>
      <w:r>
        <w:rPr>
          <w:bCs/>
          <w:b/>
        </w:rPr>
        <w:t xml:space="preserve">Curriculum Developer</w:t>
      </w:r>
      <w:r>
        <w:t xml:space="preserve"> </w:t>
      </w:r>
      <w:r>
        <w:t xml:space="preserve">should place greater emphasis on analyzing post-launch learner data to inform future revisions. Regularly reviewing drop-off rates and assessment scores will help refine the curriculum continuously.</w:t>
      </w:r>
    </w:p>
    <w:p>
      <w:pPr>
        <w:numPr>
          <w:ilvl w:val="0"/>
          <w:numId w:val="1001"/>
        </w:numPr>
        <w:pStyle w:val="Compact"/>
      </w:pPr>
      <w:r>
        <w:rPr>
          <w:bCs/>
          <w:b/>
        </w:rPr>
        <w:t xml:space="preserve">Documentation:</w:t>
      </w:r>
      <w:r>
        <w:t xml:space="preserve"> </w:t>
      </w:r>
      <w:r>
        <w:t xml:space="preserve">Improving the documentation of design decisions and version control processes will aid in knowledge transfer and ensure consistency across the team in the</w:t>
      </w:r>
      <w:r>
        <w:t xml:space="preserve"> </w:t>
      </w:r>
      <w:r>
        <w:rPr>
          <w:bCs/>
          <w:b/>
        </w:rPr>
        <w:t xml:space="preserve">India New Delhi</w:t>
      </w:r>
      <w:r>
        <w:t xml:space="preserve"> </w:t>
      </w:r>
      <w:r>
        <w:t xml:space="preserve">office.</w:t>
      </w:r>
    </w:p>
    <w:bookmarkEnd w:id="27"/>
    <w:bookmarkStart w:id="28" w:name="Xe841065574c8e2b93d19378d0014b8aab25536f"/>
    <w:p>
      <w:pPr>
        <w:pStyle w:val="Heading2"/>
      </w:pPr>
      <w:r>
        <w:t xml:space="preserve">5. Strategic Recommendations and Future Goals</w:t>
      </w:r>
    </w:p>
    <w:p>
      <w:pPr>
        <w:pStyle w:val="FirstParagraph"/>
      </w:pPr>
      <w:r>
        <w:t xml:space="preserve">Based on the findings of this</w:t>
      </w:r>
      <w:r>
        <w:t xml:space="preserve"> </w:t>
      </w:r>
      <w:r>
        <w:rPr>
          <w:bCs/>
          <w:b/>
        </w:rPr>
        <w:t xml:space="preserve">Peer Review Report</w:t>
      </w:r>
      <w:r>
        <w:t xml:space="preserve">, the following goals are set for the</w:t>
      </w:r>
      <w:r>
        <w:t xml:space="preserve"> </w:t>
      </w:r>
      <w:r>
        <w:rPr>
          <w:bCs/>
          <w:b/>
        </w:rPr>
        <w:t xml:space="preserve">Curriculum Developer</w:t>
      </w:r>
      <w:r>
        <w:t xml:space="preserve"> </w:t>
      </w:r>
      <w:r>
        <w:t xml:space="preserve">for the upcoming quarter:</w:t>
      </w:r>
    </w:p>
    <w:p>
      <w:pPr>
        <w:numPr>
          <w:ilvl w:val="0"/>
          <w:numId w:val="1002"/>
        </w:numPr>
        <w:pStyle w:val="Compact"/>
      </w:pPr>
      <w:r>
        <w:t xml:space="preserve">Lead a pilot project to incorporate gamification elements into the existing professional development tracks, specifically tailored for the urban workforce in</w:t>
      </w:r>
      <w:r>
        <w:t xml:space="preserve"> </w:t>
      </w:r>
      <w:r>
        <w:rPr>
          <w:bCs/>
          <w:b/>
        </w:rPr>
        <w:t xml:space="preserve">India New Delhi</w:t>
      </w:r>
      <w:r>
        <w:t xml:space="preserve">.</w:t>
      </w:r>
    </w:p>
    <w:p>
      <w:pPr>
        <w:numPr>
          <w:ilvl w:val="0"/>
          <w:numId w:val="1002"/>
        </w:numPr>
        <w:pStyle w:val="Compact"/>
      </w:pPr>
      <w:r>
        <w:t xml:space="preserve">Conduct a comprehensive audit of all current modules to ensure full alignment with the latest updates in the National Education Policy.</w:t>
      </w:r>
    </w:p>
    <w:p>
      <w:pPr>
        <w:numPr>
          <w:ilvl w:val="0"/>
          <w:numId w:val="1002"/>
        </w:numPr>
        <w:pStyle w:val="Compact"/>
      </w:pPr>
      <w:r>
        <w:t xml:space="preserve">Mentor junior team members in the</w:t>
      </w:r>
      <w:r>
        <w:t xml:space="preserve"> </w:t>
      </w:r>
      <w:r>
        <w:rPr>
          <w:bCs/>
          <w:b/>
        </w:rPr>
        <w:t xml:space="preserve">India New Delhi</w:t>
      </w:r>
      <w:r>
        <w:t xml:space="preserve"> </w:t>
      </w:r>
      <w:r>
        <w:t xml:space="preserve">office, sharing best practices in instructional design and localization strategies.</w:t>
      </w:r>
    </w:p>
    <w:p>
      <w:pPr>
        <w:numPr>
          <w:ilvl w:val="0"/>
          <w:numId w:val="1002"/>
        </w:numPr>
        <w:pStyle w:val="Compact"/>
      </w:pPr>
      <w:r>
        <w:t xml:space="preserve">Attend at least two industry conferences or webinars focused on EdTech trends in South Asia to stay ahead of market developments.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valuable asset to our organization. Their dedication to creating high-quality, culturally relevant educational content has significantly contributed to our success in the</w:t>
      </w:r>
      <w:r>
        <w:t xml:space="preserve"> </w:t>
      </w:r>
      <w:r>
        <w:rPr>
          <w:bCs/>
          <w:b/>
        </w:rPr>
        <w:t xml:space="preserve">India New Delhi</w:t>
      </w:r>
      <w:r>
        <w:t xml:space="preserve"> </w:t>
      </w:r>
      <w:r>
        <w:t xml:space="preserve">market. By addressing the identified areas for improvement and pursuing the outlined strategic goals, the</w:t>
      </w:r>
      <w:r>
        <w:t xml:space="preserve"> </w:t>
      </w:r>
      <w:r>
        <w:rPr>
          <w:bCs/>
          <w:b/>
        </w:rPr>
        <w:t xml:space="preserve">Curriculum Developer</w:t>
      </w:r>
      <w:r>
        <w:t xml:space="preserve"> </w:t>
      </w:r>
      <w:r>
        <w:t xml:space="preserve">is well-positioned to continue driving excellence in our educational offerings. We look forward to their continued growth and contributions in the coming year.</w:t>
      </w:r>
    </w:p>
    <w:bookmarkEnd w:id="29"/>
    <w:p>
      <w:pPr>
        <w:pStyle w:val="BodyText"/>
      </w:pPr>
      <w:r>
        <w:rPr>
          <w:bCs/>
          <w:b/>
        </w:rPr>
        <w:t xml:space="preserve">Reviewer Name</w:t>
      </w:r>
      <w:r>
        <w:br/>
      </w:r>
      <w:r>
        <w:t xml:space="preserve">Senior Instructional Designer</w:t>
      </w:r>
      <w:r>
        <w:br/>
      </w:r>
      <w:r>
        <w:t xml:space="preserve">India New Delhi Office</w:t>
      </w:r>
    </w:p>
    <w:p>
      <w:pPr>
        <w:pStyle w:val="BodyText"/>
      </w:pPr>
      <w:r>
        <w:rPr>
          <w:bCs/>
          <w:b/>
        </w:rPr>
        <w:t xml:space="preserve">Curriculum Developer</w:t>
      </w:r>
      <w:r>
        <w:br/>
      </w:r>
      <w:r>
        <w:t xml:space="preserve">Acknowledged By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2026-10-10T03:45:22Z</dcterms:created>
  <dcterms:modified xsi:type="dcterms:W3CDTF">2026-10-10T03:45:22Z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