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Curriculum Developer Performance Evaluation</w:t>
      </w:r>
    </w:p>
    <w:p>
      <w:pPr>
        <w:pStyle w:val="BodyText"/>
      </w:pPr>
      <w:r>
        <w:rPr>
          <w:bCs/>
          <w:b/>
        </w:rPr>
        <w:t xml:space="preserve">Location:</w:t>
      </w:r>
      <w:r>
        <w:t xml:space="preserve"> </w:t>
      </w:r>
      <w:r>
        <w:t xml:space="preserve">Ivory Coast Abidjan</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performance, technical competencies, and strategic contributions of the Curriculum Developer assigned to our educational initiatives in Ivory Coast Abidjan. The review focuses on the alignment of developed curricula with the national educational standards of the Republic of Côte d'Ivoire, the integration of local cultural contexts, and the effectiveness of pedagogical strategies employed. The findings indicate a high level of proficiency in curriculum design, with specific areas identified for further enhancement regarding digital integration and stakeholder engagement.</w:t>
      </w:r>
    </w:p>
    <w:bookmarkEnd w:id="21"/>
    <w:bookmarkStart w:id="22" w:name="reviewer-information"/>
    <w:p>
      <w:pPr>
        <w:pStyle w:val="Heading2"/>
      </w:pPr>
      <w:r>
        <w:t xml:space="preserve">2. Reviewer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Reviewer Name</w:t>
            </w:r>
          </w:p>
        </w:tc>
        <w:tc>
          <w:tcPr/>
          <w:p>
            <w:pPr>
              <w:pStyle w:val="Compact"/>
              <w:jc w:val="left"/>
            </w:pPr>
            <w:r>
              <w:t xml:space="preserve">[Reviewer Name]</w:t>
            </w:r>
          </w:p>
        </w:tc>
      </w:tr>
      <w:tr>
        <w:tc>
          <w:tcPr/>
          <w:p>
            <w:pPr>
              <w:pStyle w:val="Compact"/>
              <w:jc w:val="left"/>
            </w:pPr>
            <w:r>
              <w:t xml:space="preserve">Role</w:t>
            </w:r>
          </w:p>
        </w:tc>
        <w:tc>
          <w:tcPr/>
          <w:p>
            <w:pPr>
              <w:pStyle w:val="Compact"/>
              <w:jc w:val="left"/>
            </w:pPr>
            <w:r>
              <w:t xml:space="preserve">Senior Educational Specialist</w:t>
            </w:r>
          </w:p>
        </w:tc>
      </w:tr>
      <w:tr>
        <w:tc>
          <w:tcPr/>
          <w:p>
            <w:pPr>
              <w:pStyle w:val="Compact"/>
              <w:jc w:val="left"/>
            </w:pPr>
            <w:r>
              <w:t xml:space="preserve">Reviewee Name</w:t>
            </w:r>
          </w:p>
        </w:tc>
        <w:tc>
          <w:tcPr/>
          <w:p>
            <w:pPr>
              <w:pStyle w:val="Compact"/>
              <w:jc w:val="left"/>
            </w:pPr>
            <w:r>
              <w:t xml:space="preserve">[Curriculum Developer Name]</w:t>
            </w:r>
          </w:p>
        </w:tc>
      </w:tr>
      <w:tr>
        <w:tc>
          <w:tcPr/>
          <w:p>
            <w:pPr>
              <w:pStyle w:val="Compact"/>
              <w:jc w:val="left"/>
            </w:pPr>
            <w:r>
              <w:t xml:space="preserve">Review Period</w:t>
            </w:r>
          </w:p>
        </w:tc>
        <w:tc>
          <w:tcPr/>
          <w:p>
            <w:pPr>
              <w:pStyle w:val="Compact"/>
              <w:jc w:val="left"/>
            </w:pPr>
            <w:r>
              <w:t xml:space="preserve">January 2023 – September 2023</w:t>
            </w:r>
          </w:p>
        </w:tc>
      </w:tr>
    </w:tbl>
    <w:bookmarkEnd w:id="22"/>
    <w:bookmarkStart w:id="23" w:name="contextual-alignment-ivory-coast-abidjan"/>
    <w:p>
      <w:pPr>
        <w:pStyle w:val="Heading2"/>
      </w:pPr>
      <w:r>
        <w:t xml:space="preserve">3. Contextual Alignment: Ivory Coast Abidjan</w:t>
      </w:r>
    </w:p>
    <w:p>
      <w:pPr>
        <w:pStyle w:val="FirstParagraph"/>
      </w:pPr>
      <w:r>
        <w:t xml:space="preserve">A critical component of this Peer Review Report is the assessment of how well the Curriculum Developer adapts educational content to the specific socio-economic and cultural landscape of Ivory Coast Abidjan. The reviewee has demonstrated a commendable understanding of the local educational framework. Specifically, the integration of French language proficiency requirements alongside English language acquisition modules has been handled with nuance, respecting the bilingual nature of the region.</w:t>
      </w:r>
    </w:p>
    <w:p>
      <w:pPr>
        <w:pStyle w:val="BodyText"/>
      </w:pPr>
      <w:r>
        <w:t xml:space="preserve">Furthermore, the Curriculum Developer has successfully incorporated case studies and examples relevant to Abidjan’s urban environment, including references to local industries, community structures, and civic responsibilities. This localization ensures that the curriculum is not only theoretically sound but also practically relevant to students residing in Ivory Coast Abidjan. The sensitivity to cultural norms and the inclusion of Ivorian history and values within the broader curriculum framework have been particularly noted as strengths.</w:t>
      </w:r>
    </w:p>
    <w:bookmarkEnd w:id="23"/>
    <w:bookmarkStart w:id="24" w:name="X3f852b18cb047dba0bebd05e9c6c7d958b1a20e"/>
    <w:p>
      <w:pPr>
        <w:pStyle w:val="Heading2"/>
      </w:pPr>
      <w:r>
        <w:t xml:space="preserve">4. Technical Competencies and Curriculum Design</w:t>
      </w:r>
    </w:p>
    <w:p>
      <w:pPr>
        <w:pStyle w:val="FirstParagraph"/>
      </w:pPr>
      <w:r>
        <w:t xml:space="preserve">The core function of the Curriculum Developer was evaluated based on the quality, coherence, and innovation of the instructional materials produced. The reviewee exhibits a strong command of instructional design models, effectively applying them to create structured learning pathways. The learning objectives are clearly defined, measurable, and aligned with both international best practices and the specific mandates of the Ivorian Ministry of National Education.</w:t>
      </w:r>
    </w:p>
    <w:p>
      <w:pPr>
        <w:pStyle w:val="BodyText"/>
      </w:pPr>
      <w:r>
        <w:t xml:space="preserve">In terms of content accuracy, the materials reviewed were found to be rigorous and up-to-date. The Curriculum Developer has shown an ability to synthesize complex information into accessible formats suitable for diverse learner levels. Additionally, the assessment strategies embedded within the curriculum are varied and robust, moving beyond rote memorization to include critical thinking and problem-solving tasks. This approach is essential for preparing students in Ivory Coast Abidjan for the competitive global workforce while maintaining academic excellence.</w:t>
      </w:r>
    </w:p>
    <w:bookmarkEnd w:id="24"/>
    <w:bookmarkStart w:id="25" w:name="collaboration-and-stakeholder-engagement"/>
    <w:p>
      <w:pPr>
        <w:pStyle w:val="Heading2"/>
      </w:pPr>
      <w:r>
        <w:t xml:space="preserve">5. Collaboration and Stakeholder Engagement</w:t>
      </w:r>
    </w:p>
    <w:p>
      <w:pPr>
        <w:pStyle w:val="FirstParagraph"/>
      </w:pPr>
      <w:r>
        <w:t xml:space="preserve">Effective curriculum development requires extensive collaboration with teachers, administrators, and community leaders. This Peer Review Report highlights the Curriculum Developer’s proactive approach to stakeholder engagement. Regular consultation sessions with local educators in Abidjan have been documented, ensuring that the practical realities of classroom implementation are considered during the design phase.</w:t>
      </w:r>
    </w:p>
    <w:p>
      <w:pPr>
        <w:pStyle w:val="BodyText"/>
      </w:pPr>
      <w:r>
        <w:t xml:space="preserve">Feedback loops established by the reviewee have allowed for iterative improvements to the curriculum based on real-time data from the field. This collaborative spirit has fostered a sense of ownership among the teaching staff, leading to higher adoption rates of the new materials. However, there is an opportunity to further expand engagement with parents and local business leaders in Ivory Coast Abidjan to ensure the curriculum remains responsive to community needs and economic trends.</w:t>
      </w:r>
    </w:p>
    <w:bookmarkEnd w:id="25"/>
    <w:bookmarkStart w:id="26" w:name="areas-for-improvement"/>
    <w:p>
      <w:pPr>
        <w:pStyle w:val="Heading2"/>
      </w:pPr>
      <w:r>
        <w:t xml:space="preserve">6. Areas for Improvement</w:t>
      </w:r>
    </w:p>
    <w:p>
      <w:pPr>
        <w:pStyle w:val="FirstParagraph"/>
      </w:pPr>
      <w:r>
        <w:t xml:space="preserve">While the overall performance is exemplary, this Peer Review Report identifies specific areas for growth. First, the integration of digital learning tools and e-learning platforms could be more comprehensive. Given the increasing connectivity in Ivory Coast Abidjan, leveraging technology to enhance accessibility and interactivity is a priority. The Curriculum Developer is encouraged to explore hybrid learning models that combine traditional instruction with digital resources.</w:t>
      </w:r>
    </w:p>
    <w:p>
      <w:pPr>
        <w:pStyle w:val="BodyText"/>
      </w:pPr>
      <w:r>
        <w:t xml:space="preserve">Second, there is a need for more explicit inclusion of sustainability and environmental education topics, which are increasingly relevant to the region. Incorporating these themes will not only align with global educational trends but also address local environmental challenges. Finally, while the current curriculum is strong, continuous professional development for the Curriculum Developer in emerging pedagogical trends would further enhance the quality of future outputs.</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Curriculum Developer is performing at a high level, delivering valuable contributions to the educational landscape of Ivory Coast Abidjan. The ability to balance global standards with local relevance is a significant asset. The recommendations outlined above are intended to support continued professional growth and ensure that the curriculum remains dynamic, inclusive, and effective.</w:t>
      </w:r>
    </w:p>
    <w:p>
      <w:pPr>
        <w:pStyle w:val="BodyText"/>
      </w:pPr>
      <w:r>
        <w:t xml:space="preserve">It is recommended that the Curriculum Developer be recognized for their achievements and provided with resources to implement the suggested improvements. Regular follow-up reviews should be scheduled to monitor progress and ensure ongoing alignment with the evolving educational needs of Ivory Coast Abidjan.</w:t>
      </w:r>
    </w:p>
    <w:bookmarkEnd w:id="27"/>
    <w:p>
      <w:pPr>
        <w:pStyle w:val="BodyText"/>
      </w:pPr>
      <w:r>
        <w:rPr>
          <w:bCs/>
          <w:b/>
        </w:rPr>
        <w:t xml:space="preserve">Reviewer Signature:</w:t>
      </w:r>
      <w:r>
        <w:t xml:space="preserve"> </w:t>
      </w:r>
      <w:r>
        <w:t xml:space="preserve">__________________________</w:t>
      </w:r>
    </w:p>
    <w:p>
      <w:pPr>
        <w:pStyle w:val="BodyText"/>
      </w:pPr>
      <w:r>
        <w:rPr>
          <w:bCs/>
          <w:b/>
        </w:rPr>
        <w:t xml:space="preserve">Date: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 - Ivory Coast Abidjan</dc:title>
  <dc:creator/>
  <dc:language>en</dc:language>
  <cp:keywords/>
  <dcterms:created xsi:type="dcterms:W3CDTF">2026-10-10T01:06:11Z</dcterms:created>
  <dcterms:modified xsi:type="dcterms:W3CDTF">2026-10-10T01:06:11Z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