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expertise, and pedagogical contributions of the Curriculum Developer assigned to our educational initiative in Kenya Nairobi. The review is conducted by a panel of senior educators and instructional designers to ensure alignment with the national standards set by the Kenya Institute of Curriculum Development (KICD) and the specific requirements of the Competency-Based Curriculum (CBC).</w:t>
      </w:r>
    </w:p>
    <w:p>
      <w:pPr>
        <w:pStyle w:val="BodyText"/>
      </w:pPr>
      <w:r>
        <w:t xml:space="preserve">The role of a Curriculum Developer in the current educational landscape of Nairobi is critical. As the capital city undergoes rapid educational transformation, the developer is tasked with creating learning materials that are not only academically rigorous but also culturally relevant and accessible to diverse student populations. This report assesses the developer's ability to navigate these complexities over the past academic term.</w:t>
      </w:r>
    </w:p>
    <w:bookmarkEnd w:id="21"/>
    <w:bookmarkStart w:id="22" w:name="Xfad3923c49456731ae5375a673676b242cacfee"/>
    <w:p>
      <w:pPr>
        <w:pStyle w:val="Heading2"/>
      </w:pPr>
      <w:r>
        <w:t xml:space="preserve">2. Alignment with National Standards and CBC Framework</w:t>
      </w:r>
    </w:p>
    <w:p>
      <w:pPr>
        <w:pStyle w:val="FirstParagraph"/>
      </w:pPr>
      <w:r>
        <w:t xml:space="preserve">A primary focus of this review is the developer's adherence to the Competency-Based Curriculum framework mandated by the Kenyan government. The Curriculum Developer has demonstrated a strong understanding of the core competencies required by the CBC, including communication and collaboration, critical thinking and problem-solving, and creativity and imagination.</w:t>
      </w:r>
    </w:p>
    <w:p>
      <w:pPr>
        <w:pStyle w:val="BodyText"/>
      </w:pPr>
      <w:r>
        <w:t xml:space="preserve">In the context of Kenya Nairobi, where educational expectations are high, the developer has successfully integrated these competencies into the lesson plans and assessment tools. The review panel noted that the learning outcomes defined by the developer are measurable and directly linked to the national syllabus. Furthermore, the developer has shown commendable diligence in ensuring that all materials are compliant with the latest guidelines issued by the KICD, ensuring that the curriculum remains legally and pedagogically sound.</w:t>
      </w:r>
    </w:p>
    <w:bookmarkEnd w:id="22"/>
    <w:bookmarkStart w:id="23" w:name="cultural-relevance-and-localization"/>
    <w:p>
      <w:pPr>
        <w:pStyle w:val="Heading2"/>
      </w:pPr>
      <w:r>
        <w:t xml:space="preserve">3. Cultural Relevance and Localization</w:t>
      </w:r>
    </w:p>
    <w:p>
      <w:pPr>
        <w:pStyle w:val="FirstParagraph"/>
      </w:pPr>
      <w:r>
        <w:t xml:space="preserve">One of the most significant strengths identified in this Peer Review Report is the Curriculum Developer's ability to localize content for the Nairobi context. Education in Kenya is increasingly moving away from rote memorization of foreign contexts toward learning that resonates with the local environment. The developer has excelled in incorporating local case studies, Swahili language nuances, and examples drawn from the daily life of Nairobi residents into the curriculum.</w:t>
      </w:r>
    </w:p>
    <w:p>
      <w:pPr>
        <w:pStyle w:val="BodyText"/>
      </w:pPr>
      <w:r>
        <w:t xml:space="preserve">This approach ensures that students in Nairobi can relate to the material, thereby enhancing engagement and comprehension. For instance, in science and mathematics modules, the developer utilized local data and environmental examples, making abstract concepts tangible. This localization strategy is vital for fostering a sense of identity and relevance among learners in Kenya Nairobi.</w:t>
      </w:r>
    </w:p>
    <w:bookmarkEnd w:id="23"/>
    <w:bookmarkStart w:id="24" w:name="inclusivity-and-accessibility"/>
    <w:p>
      <w:pPr>
        <w:pStyle w:val="Heading2"/>
      </w:pPr>
      <w:r>
        <w:t xml:space="preserve">4. Inclusivity and Accessibility</w:t>
      </w:r>
    </w:p>
    <w:p>
      <w:pPr>
        <w:pStyle w:val="FirstParagraph"/>
      </w:pPr>
      <w:r>
        <w:t xml:space="preserve">The review panel evaluated the curriculum materials for inclusivity, a key requirement in modern Kenyan education. The Curriculum Developer has made significant efforts to ensure that the materials are accessible to learners with diverse needs, including those with special educational needs and disabilities (SEND). The inclusion of differentiated learning activities and multi-sensory teaching aids demonstrates a commitment to equity.</w:t>
      </w:r>
    </w:p>
    <w:p>
      <w:pPr>
        <w:pStyle w:val="BodyText"/>
      </w:pPr>
      <w:r>
        <w:t xml:space="preserve">Additionally, the developer has considered the socio-economic diversity of Nairobi. Recognizing that not all students have access to high-end digital resources, the curriculum includes low-tech alternatives and offline activities. This pragmatic approach ensures that the curriculum is viable across different schools in Kenya Nairobi, from private institutions to public schools in informal settlements.</w:t>
      </w:r>
    </w:p>
    <w:bookmarkEnd w:id="24"/>
    <w:bookmarkStart w:id="25" w:name="collaboration-and-professionalism"/>
    <w:p>
      <w:pPr>
        <w:pStyle w:val="Heading2"/>
      </w:pPr>
      <w:r>
        <w:t xml:space="preserve">5. Collaboration and Professionalism</w:t>
      </w:r>
    </w:p>
    <w:p>
      <w:pPr>
        <w:pStyle w:val="FirstParagraph"/>
      </w:pPr>
      <w:r>
        <w:t xml:space="preserve">The role of a Curriculum Developer is not solitary; it requires extensive collaboration with teachers, administrators, and stakeholders. This Peer Review Report highlights the developer's strong collaborative skills. The developer has actively engaged with teachers in Nairobi to gather feedback on the practicality of the lesson plans. This iterative process has led to continuous improvement of the materials.</w:t>
      </w:r>
    </w:p>
    <w:p>
      <w:pPr>
        <w:pStyle w:val="BodyText"/>
      </w:pPr>
      <w:r>
        <w:t xml:space="preserve">The developer has also participated in professional development workshops and seminars, staying updated on the latest educational trends and technologies. This commitment to professional growth is evident in the innovative teaching strategies proposed in the curriculum. The developer's professionalism, punctuality, and responsiveness to feedback have been consistently praised by the review panel.</w:t>
      </w:r>
    </w:p>
    <w:bookmarkEnd w:id="25"/>
    <w:bookmarkStart w:id="26" w:name="areas-for-improvement"/>
    <w:p>
      <w:pPr>
        <w:pStyle w:val="Heading2"/>
      </w:pPr>
      <w:r>
        <w:t xml:space="preserve">6. Areas for Improvement</w:t>
      </w:r>
    </w:p>
    <w:p>
      <w:pPr>
        <w:pStyle w:val="FirstParagraph"/>
      </w:pPr>
      <w:r>
        <w:t xml:space="preserve">While the performance of the Curriculum Developer has been largely exemplary, this Peer Review Report identifies a few areas for improvement. First, there is a need to further integrate digital literacy components into the curriculum to prepare students for the digital economy. Although offline alternatives are provided, the curriculum could place more emphasis on leveraging technology for learning.</w:t>
      </w:r>
    </w:p>
    <w:p>
      <w:pPr>
        <w:pStyle w:val="BodyText"/>
      </w:pPr>
      <w:r>
        <w:t xml:space="preserve">Second, the developer should consider expanding the scope of assessment methods to include more formative assessments that provide real-time feedback to students. This will help in monitoring student progress more effectively and making timely adjustments to teaching strategies. Finally, while the localization is strong, there is room to include more perspectives from rural Kenya to provide a broader national context to Nairobi students.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Curriculum Developer has performed at a high level, contributing significantly to the quality of education in Kenya Nairobi. The developer's work is aligned with national standards, culturally relevant, inclusive, and collaborative. The curriculum materials developed are robust, engaging, and practical.</w:t>
      </w:r>
    </w:p>
    <w:p>
      <w:pPr>
        <w:pStyle w:val="BodyText"/>
      </w:pPr>
      <w:r>
        <w:t xml:space="preserve">Based on this review, it is recommended that the Curriculum Developer continues in their role with a focus on enhancing digital integration and assessment strategies. The developer should also be encouraged to lead training sessions for teachers on the effective implementation of the new curriculum. Overall, the developer's contributions are invaluable to the ongoing educational reforms in Kenya Nairobi, and their work sets a high standard for curriculum development in the region.</w:t>
      </w:r>
    </w:p>
    <w:bookmarkEnd w:id="27"/>
    <w:p>
      <w:pPr>
        <w:pStyle w:val="BodyText"/>
      </w:pPr>
      <w:r>
        <w:rPr>
          <w:bCs/>
          <w:b/>
        </w:rPr>
        <w:t xml:space="preserve">Reviewed by:</w:t>
      </w:r>
    </w:p>
    <w:p>
      <w:pPr>
        <w:pStyle w:val="BodyText"/>
      </w:pPr>
      <w:r>
        <w:t xml:space="preserve">Senior Educational Review Panel</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Kenya Nairobi</dc:title>
  <dc:creator/>
  <dc:language>en</dc:language>
  <cp:keywords/>
  <dcterms:created xsi:type="dcterms:W3CDTF">2026-10-10T02:41:13Z</dcterms:created>
  <dcterms:modified xsi:type="dcterms:W3CDTF">2026-10-10T02:41:13Z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