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Nepal</w:t>
      </w:r>
      <w:r>
        <w:t xml:space="preserve"> </w:t>
      </w:r>
      <w:r>
        <w:t xml:space="preserve">Kathmandu</w:t>
      </w:r>
    </w:p>
    <w:bookmarkStart w:id="29" w:name="peer-review-report-curriculum-developer"/>
    <w:p>
      <w:pPr>
        <w:pStyle w:val="Heading1"/>
      </w:pPr>
      <w:r>
        <w:t xml:space="preserve">Peer Review Report: Curriculum Developer</w:t>
      </w:r>
    </w:p>
    <w:p>
      <w:pPr>
        <w:pStyle w:val="FirstParagraph"/>
      </w:pPr>
      <w:r>
        <w:t xml:space="preserve">Subject:</w:t>
      </w:r>
      <w:r>
        <w:t xml:space="preserve"> </w:t>
      </w:r>
      <w:r>
        <w:t xml:space="preserve">Annual Performance and Competency Review</w:t>
      </w:r>
    </w:p>
    <w:p>
      <w:pPr>
        <w:pStyle w:val="BodyText"/>
      </w:pPr>
      <w:r>
        <w:t xml:space="preserve">Role:</w:t>
      </w:r>
      <w:r>
        <w:t xml:space="preserve"> </w:t>
      </w:r>
      <w:r>
        <w:t xml:space="preserve">Senior Curriculum Developer</w:t>
      </w:r>
    </w:p>
    <w:p>
      <w:pPr>
        <w:pStyle w:val="BodyText"/>
      </w:pPr>
      <w:r>
        <w:t xml:space="preserve">Location:</w:t>
      </w:r>
      <w:r>
        <w:t xml:space="preserve"> </w:t>
      </w:r>
      <w:r>
        <w:t xml:space="preserve">Kathmandu, Nepal</w:t>
      </w:r>
    </w:p>
    <w:p>
      <w:pPr>
        <w:pStyle w:val="BodyText"/>
      </w:pPr>
      <w:r>
        <w:t xml:space="preserve">Review Period:</w:t>
      </w:r>
      <w:r>
        <w:t xml:space="preserve"> </w:t>
      </w:r>
      <w:r>
        <w:t xml:space="preserve">Fiscal Year 2080/81 BS</w:t>
      </w:r>
    </w:p>
    <w:p>
      <w:pPr>
        <w:pStyle w:val="BodyText"/>
      </w:pPr>
      <w:r>
        <w:t xml:space="preserve">Date of Review:</w:t>
      </w:r>
      <w:r>
        <w:t xml:space="preserve"> </w:t>
      </w:r>
      <w:r>
        <w:t xml:space="preserve">October 15, 2024</w:t>
      </w:r>
    </w:p>
    <w:p>
      <w:pPr>
        <w:pStyle w:val="BodyText"/>
      </w:pPr>
      <w:r>
        <w:t xml:space="preserve">Reviewer:</w:t>
      </w:r>
      <w:r>
        <w:t xml:space="preserve"> </w:t>
      </w:r>
      <w:r>
        <w:t xml:space="preserve">Lead Academic Strategist</w:t>
      </w:r>
    </w:p>
    <w:bookmarkStart w:id="20" w:name="executive-summary"/>
    <w:p>
      <w:pPr>
        <w:pStyle w:val="Heading2"/>
      </w:pPr>
      <w:r>
        <w:t xml:space="preserve">1. Executive Summary</w:t>
      </w:r>
    </w:p>
    <w:p>
      <w:pPr>
        <w:pStyle w:val="FirstParagraph"/>
      </w:pPr>
      <w:r>
        <w:t xml:space="preserve">This Peer Review Report evaluates the professional performance, pedagogical contributions, and strategic alignment of the Curriculum Developer based in Kathmandu, Nepal. The review focuses on the developer's ability to design, implement, and refine educational frameworks that resonate with the diverse cultural and academic landscape of Nepal. Over the past review period, the subject has demonstrated a commendable commitment to modernizing educational content while respecting the traditional values and linguistic diversity inherent to the region. This document outlines specific achievements, areas for improvement, and strategic recommendations to further enhance the quality of educational delivery in the Kathmandu Valley and beyond.</w:t>
      </w:r>
    </w:p>
    <w:bookmarkEnd w:id="20"/>
    <w:bookmarkStart w:id="21" w:name="Xed0f30fde80665de9b02215c6976eaa822285dd"/>
    <w:p>
      <w:pPr>
        <w:pStyle w:val="Heading2"/>
      </w:pPr>
      <w:r>
        <w:t xml:space="preserve">2. Contextual Alignment: The Nepal Kathmandu Educational Landscape</w:t>
      </w:r>
    </w:p>
    <w:p>
      <w:pPr>
        <w:pStyle w:val="FirstParagraph"/>
      </w:pPr>
      <w:r>
        <w:t xml:space="preserve">Developing curriculum in Nepal, specifically within the bustling hub of Kathmandu, requires a nuanced understanding of both the National Curriculum Framework (NCF) and the practical realities of classroom instruction. The Curriculum Developer has shown a strong aptitude for navigating the dual demands of government compliance and international best practices. Kathmandu serves as a microcosm of Nepal's educational challenges, ranging from elite private institutions to under-resourced public schools.</w:t>
      </w:r>
    </w:p>
    <w:p>
      <w:pPr>
        <w:pStyle w:val="BodyText"/>
      </w:pPr>
      <w:r>
        <w:t xml:space="preserve">The developer's work has been particularly notable in addressing the "urban-rural" divide in content accessibility. By creating modular learning resources that can be adapted for low-bandwidth environments, the developer has ensured that high-quality curriculum materials developed in Kathmandu are accessible to students in remote districts. This localization strategy is critical for national equity and demonstrates a deep understanding of the socio-economic context of Nepal.</w:t>
      </w:r>
    </w:p>
    <w:bookmarkEnd w:id="21"/>
    <w:bookmarkStart w:id="25" w:name="Xe9a6bcedfb363d1b59de3f12820be7d84155dc3"/>
    <w:p>
      <w:pPr>
        <w:pStyle w:val="Heading2"/>
      </w:pPr>
      <w:r>
        <w:t xml:space="preserve">3. Core Competencies and Performance Analysis</w:t>
      </w:r>
    </w:p>
    <w:bookmarkStart w:id="22" w:name="pedagogical-design-and-innovation"/>
    <w:p>
      <w:pPr>
        <w:pStyle w:val="Heading3"/>
      </w:pPr>
      <w:r>
        <w:t xml:space="preserve">3.1. Pedagogical Design and Innovation</w:t>
      </w:r>
    </w:p>
    <w:p>
      <w:pPr>
        <w:pStyle w:val="FirstParagraph"/>
      </w:pPr>
      <w:r>
        <w:t xml:space="preserve">The Curriculum Developer has successfully transitioned the organization's approach from rote memorization to competency-based learning. This shift is vital for preparing Nepali students for the modern global workforce. The introduction of project-based learning modules in the science and mathematics curricula has been well-received by educators in the Kathmandu Valley.</w:t>
      </w:r>
    </w:p>
    <w:p>
      <w:pPr>
        <w:numPr>
          <w:ilvl w:val="0"/>
          <w:numId w:val="1001"/>
        </w:numPr>
        <w:pStyle w:val="Compact"/>
      </w:pPr>
      <w:r>
        <w:rPr>
          <w:bCs/>
          <w:b/>
        </w:rPr>
        <w:t xml:space="preserve">Strength:</w:t>
      </w:r>
      <w:r>
        <w:t xml:space="preserve"> </w:t>
      </w:r>
      <w:r>
        <w:t xml:space="preserve">Effective integration of indigenous knowledge systems into the social studies curriculum, fostering cultural pride among students.</w:t>
      </w:r>
    </w:p>
    <w:p>
      <w:pPr>
        <w:numPr>
          <w:ilvl w:val="0"/>
          <w:numId w:val="1001"/>
        </w:numPr>
        <w:pStyle w:val="Compact"/>
      </w:pPr>
      <w:r>
        <w:rPr>
          <w:bCs/>
          <w:b/>
        </w:rPr>
        <w:t xml:space="preserve">Strength:</w:t>
      </w:r>
      <w:r>
        <w:t xml:space="preserve"> </w:t>
      </w:r>
      <w:r>
        <w:t xml:space="preserve">Development of bilingual (Nepali-English) resources that support language acquisition without compromising subject matter depth.</w:t>
      </w:r>
    </w:p>
    <w:bookmarkEnd w:id="22"/>
    <w:bookmarkStart w:id="23" w:name="stakeholder-collaboration"/>
    <w:p>
      <w:pPr>
        <w:pStyle w:val="Heading3"/>
      </w:pPr>
      <w:r>
        <w:t xml:space="preserve">3.2. Stakeholder Collaboration</w:t>
      </w:r>
    </w:p>
    <w:p>
      <w:pPr>
        <w:pStyle w:val="FirstParagraph"/>
      </w:pPr>
      <w:r>
        <w:t xml:space="preserve">A key aspect of this role involves collaboration with the Ministry of Education, Science and Technology, as well as local school boards in Kathmandu. The developer has maintained excellent relationships with these stakeholders, ensuring that all proposed curriculum changes undergo rigorous validation. The ability to facilitate workshops for teachers in Kathmandu has been instrumental in ensuring smooth implementation of new syllabi.</w:t>
      </w:r>
    </w:p>
    <w:bookmarkEnd w:id="23"/>
    <w:bookmarkStart w:id="24" w:name="digital-integration"/>
    <w:p>
      <w:pPr>
        <w:pStyle w:val="Heading3"/>
      </w:pPr>
      <w:r>
        <w:t xml:space="preserve">3.3. Digital Integration</w:t>
      </w:r>
    </w:p>
    <w:p>
      <w:pPr>
        <w:pStyle w:val="FirstParagraph"/>
      </w:pPr>
      <w:r>
        <w:t xml:space="preserve">Recognizing the rapid digitization of education in Nepal, the developer has incorporated digital literacy components into the core curriculum. However, while the vision is strong, the execution regarding teacher training on these digital tools requires further refinement.</w:t>
      </w:r>
    </w:p>
    <w:bookmarkEnd w:id="24"/>
    <w:bookmarkEnd w:id="25"/>
    <w:bookmarkStart w:id="26" w:name="areas-for-improvement"/>
    <w:p>
      <w:pPr>
        <w:pStyle w:val="Heading2"/>
      </w:pPr>
      <w:r>
        <w:t xml:space="preserve">4. Areas for Improvement</w:t>
      </w:r>
    </w:p>
    <w:p>
      <w:pPr>
        <w:pStyle w:val="FirstParagraph"/>
      </w:pPr>
      <w:r>
        <w:t xml:space="preserve">Despite significant successes, this Peer Review Report identifies specific areas where the Curriculum Developer can enhance their impact within the Nepal Kathmandu context.</w:t>
      </w:r>
    </w:p>
    <w:p>
      <w:pPr>
        <w:numPr>
          <w:ilvl w:val="0"/>
          <w:numId w:val="1002"/>
        </w:numPr>
        <w:pStyle w:val="Compact"/>
      </w:pPr>
      <w:r>
        <w:rPr>
          <w:bCs/>
          <w:b/>
        </w:rPr>
        <w:t xml:space="preserve">Assessment Alignment:</w:t>
      </w:r>
      <w:r>
        <w:t xml:space="preserve"> </w:t>
      </w:r>
      <w:r>
        <w:t xml:space="preserve">There is a need to better align the new competency-based curriculum with the existing national examination systems. Currently, teachers in Kathmandu report a disconnect between the innovative classroom activities and the traditional testing formats.</w:t>
      </w:r>
    </w:p>
    <w:p>
      <w:pPr>
        <w:numPr>
          <w:ilvl w:val="0"/>
          <w:numId w:val="1002"/>
        </w:numPr>
        <w:pStyle w:val="Compact"/>
      </w:pPr>
      <w:r>
        <w:rPr>
          <w:bCs/>
          <w:b/>
        </w:rPr>
        <w:t xml:space="preserve">Inclusivity:</w:t>
      </w:r>
      <w:r>
        <w:t xml:space="preserve"> </w:t>
      </w:r>
      <w:r>
        <w:t xml:space="preserve">While efforts have been made to include diverse perspectives, the curriculum must further address the needs of students with disabilities and marginalized communities (Dalit and Janajati groups) more explicitly. The developer should prioritize Universal Design for Learning (UDL) principles.</w:t>
      </w:r>
    </w:p>
    <w:p>
      <w:pPr>
        <w:numPr>
          <w:ilvl w:val="0"/>
          <w:numId w:val="1002"/>
        </w:numPr>
        <w:pStyle w:val="Compact"/>
      </w:pPr>
      <w:r>
        <w:rPr>
          <w:bCs/>
          <w:b/>
        </w:rPr>
        <w:t xml:space="preserve">Feedback Loops:</w:t>
      </w:r>
      <w:r>
        <w:t xml:space="preserve"> </w:t>
      </w:r>
      <w:r>
        <w:t xml:space="preserve">The mechanism for gathering feedback from rural teachers regarding the Kathmandu-developed materials is slow. Establishing a more agile feedback loop is necessary to ensure materials remain relevant across the country.</w:t>
      </w:r>
    </w:p>
    <w:bookmarkEnd w:id="26"/>
    <w:bookmarkStart w:id="27" w:name="strategic-recommendations"/>
    <w:p>
      <w:pPr>
        <w:pStyle w:val="Heading2"/>
      </w:pPr>
      <w:r>
        <w:t xml:space="preserve">5. Strategic Recommendations</w:t>
      </w:r>
    </w:p>
    <w:p>
      <w:pPr>
        <w:pStyle w:val="FirstParagraph"/>
      </w:pPr>
      <w:r>
        <w:t xml:space="preserve">To elevate the quality of curriculum development in Nepal, the following actions are recommended for the upcoming fiscal year:</w:t>
      </w:r>
    </w:p>
    <w:p>
      <w:pPr>
        <w:numPr>
          <w:ilvl w:val="0"/>
          <w:numId w:val="1003"/>
        </w:numPr>
        <w:pStyle w:val="Compact"/>
      </w:pPr>
      <w:r>
        <w:rPr>
          <w:bCs/>
          <w:b/>
        </w:rPr>
        <w:t xml:space="preserve">Conduct Regional Pilots:</w:t>
      </w:r>
      <w:r>
        <w:t xml:space="preserve"> </w:t>
      </w:r>
      <w:r>
        <w:t xml:space="preserve">Before full-scale rollout, pilot new curriculum modules in diverse schools across the Kathmandu Valley to test efficacy across different socio-economic strata.</w:t>
      </w:r>
    </w:p>
    <w:p>
      <w:pPr>
        <w:numPr>
          <w:ilvl w:val="0"/>
          <w:numId w:val="1003"/>
        </w:numPr>
        <w:pStyle w:val="Compact"/>
      </w:pPr>
      <w:r>
        <w:rPr>
          <w:bCs/>
          <w:b/>
        </w:rPr>
        <w:t xml:space="preserve">Enhance Teacher Support:</w:t>
      </w:r>
      <w:r>
        <w:t xml:space="preserve"> </w:t>
      </w:r>
      <w:r>
        <w:t xml:space="preserve">Develop comprehensive "Teacher Guides" that provide step-by-step instructions for implementing new pedagogical strategies, reducing the burden on educators.</w:t>
      </w:r>
    </w:p>
    <w:p>
      <w:pPr>
        <w:numPr>
          <w:ilvl w:val="0"/>
          <w:numId w:val="1003"/>
        </w:numPr>
        <w:pStyle w:val="Compact"/>
      </w:pPr>
      <w:r>
        <w:rPr>
          <w:bCs/>
          <w:b/>
        </w:rPr>
        <w:t xml:space="preserve">Focus on Soft Skills:</w:t>
      </w:r>
      <w:r>
        <w:t xml:space="preserve"> </w:t>
      </w:r>
      <w:r>
        <w:t xml:space="preserve">Integrate critical thinking, emotional intelligence, and environmental sustainability into the core subjects, reflecting the global priorities that Nepali students must be prepared to face.</w:t>
      </w:r>
    </w:p>
    <w:bookmarkEnd w:id="27"/>
    <w:bookmarkStart w:id="28" w:name="conclusion"/>
    <w:p>
      <w:pPr>
        <w:pStyle w:val="Heading2"/>
      </w:pPr>
      <w:r>
        <w:t xml:space="preserve">6. Conclusion</w:t>
      </w:r>
    </w:p>
    <w:p>
      <w:pPr>
        <w:pStyle w:val="FirstParagraph"/>
      </w:pPr>
      <w:r>
        <w:t xml:space="preserve">In conclusion, this Peer Review Report affirms that the Curriculum Developer is performing at a high level, making significant contributions to the educational landscape of Nepal Kathmandu. Their dedication to creating culturally relevant, pedagogically sound, and inclusive curriculum materials is evident. By addressing the identified areas for improvement—specifically regarding assessment alignment and inclusivity—the developer will further solidify their role as a leader in educational innovation in Nepal. The organization remains committed to supporting their professional growth and the continuous improvement of our educational offerings.</w:t>
      </w:r>
    </w:p>
    <w:p>
      <w:pPr>
        <w:pStyle w:val="BodyText"/>
      </w:pPr>
      <w:r>
        <w:rPr>
          <w:bCs/>
          <w:b/>
        </w:rPr>
        <w:t xml:space="preserve">Reviewed By:</w:t>
      </w:r>
    </w:p>
    <w:p>
      <w:pPr>
        <w:pStyle w:val="BodyText"/>
      </w:pPr>
      <w:r>
        <w:t xml:space="preserve">Lead Academic Strategist</w:t>
      </w:r>
    </w:p>
    <w:p>
      <w:pPr>
        <w:pStyle w:val="BodyText"/>
      </w:pPr>
      <w:r>
        <w:rPr>
          <w:bCs/>
          <w:b/>
        </w:rPr>
        <w:t xml:space="preserve">Reviewed For:</w:t>
      </w:r>
    </w:p>
    <w:p>
      <w:pPr>
        <w:pStyle w:val="BodyText"/>
      </w:pPr>
      <w:r>
        <w:t xml:space="preserve">Curriculum Developer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Nepal Kathmandu</dc:title>
  <dc:creator/>
  <dc:language>en</dc:language>
  <cp:keywords/>
  <dcterms:created xsi:type="dcterms:W3CDTF">2026-10-10T01:17:45Z</dcterms:created>
  <dcterms:modified xsi:type="dcterms:W3CDTF">2026-10-10T01:17:45Z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