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Senegal</w:t>
      </w:r>
      <w:r>
        <w:t xml:space="preserve"> </w:t>
      </w:r>
      <w:r>
        <w:t xml:space="preserve">Dakar</w:t>
      </w:r>
    </w:p>
    <w:bookmarkStart w:id="20" w:name="peer-review-report"/>
    <w:p>
      <w:pPr>
        <w:pStyle w:val="Heading1"/>
      </w:pPr>
      <w:r>
        <w:t xml:space="preserve">Peer Review Report</w:t>
      </w:r>
    </w:p>
    <w:p>
      <w:pPr>
        <w:pStyle w:val="FirstParagraph"/>
      </w:pPr>
      <w:r>
        <w:t xml:space="preserve">Evaluation of Curriculum Development Performance</w:t>
      </w:r>
    </w:p>
    <w:p>
      <w:pPr>
        <w:pStyle w:val="BodyText"/>
      </w:pPr>
      <w:r>
        <w:rPr>
          <w:bCs/>
          <w:b/>
        </w:rPr>
        <w:t xml:space="preserve">Location:</w:t>
      </w:r>
      <w:r>
        <w:t xml:space="preserve"> </w:t>
      </w:r>
      <w:r>
        <w:t xml:space="preserve">Dakar, Senegal</w:t>
      </w:r>
      <w:r>
        <w:br/>
      </w:r>
      <w:r>
        <w:rPr>
          <w:bCs/>
          <w:b/>
        </w:rPr>
        <w:t xml:space="preserve">Date:</w:t>
      </w:r>
      <w:r>
        <w:t xml:space="preserve"> </w:t>
      </w:r>
      <w:r>
        <w:t xml:space="preserve">October 24, 2023</w:t>
      </w:r>
    </w:p>
    <w:p>
      <w:pPr>
        <w:pStyle w:val="BodyText"/>
      </w:pPr>
      <w:r>
        <w:rPr>
          <w:bCs/>
          <w:b/>
        </w:rPr>
        <w:t xml:space="preserve">Role:</w:t>
      </w:r>
      <w:r>
        <w:t xml:space="preserve"> </w:t>
      </w:r>
      <w:r>
        <w:t xml:space="preserve">Curriculum Developer</w:t>
      </w:r>
      <w:r>
        <w:br/>
      </w: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pedagogical strategies, and cultural alignment of the</w:t>
      </w:r>
      <w:r>
        <w:t xml:space="preserve"> </w:t>
      </w:r>
      <w:r>
        <w:rPr>
          <w:bCs/>
          <w:b/>
        </w:rPr>
        <w:t xml:space="preserve">Curriculum Developer</w:t>
      </w:r>
      <w:r>
        <w:t xml:space="preserve"> </w:t>
      </w:r>
      <w:r>
        <w:t xml:space="preserve">operating within the educational framework of</w:t>
      </w:r>
      <w:r>
        <w:t xml:space="preserve"> </w:t>
      </w:r>
      <w:r>
        <w:rPr>
          <w:bCs/>
          <w:b/>
        </w:rPr>
        <w:t xml:space="preserve">Senegal Dakar</w:t>
      </w:r>
      <w:r>
        <w:t xml:space="preserve">. The primary objective of this review is to assess the efficacy of the developed learning materials in meeting the specific needs of the local student population while adhering to national educational standards set by the Ministry of National Education and Pre-school.</w:t>
      </w:r>
    </w:p>
    <w:p>
      <w:pPr>
        <w:pStyle w:val="BodyText"/>
      </w:pPr>
      <w:r>
        <w:t xml:space="preserve">The review highlights a strong commitment to integrating local context into global educational standards. The</w:t>
      </w:r>
      <w:r>
        <w:t xml:space="preserve"> </w:t>
      </w:r>
      <w:r>
        <w:rPr>
          <w:bCs/>
          <w:b/>
        </w:rPr>
        <w:t xml:space="preserve">Curriculum Developer</w:t>
      </w:r>
      <w:r>
        <w:t xml:space="preserve"> </w:t>
      </w:r>
      <w:r>
        <w:t xml:space="preserve">has demonstrated a nuanced understanding of the linguistic and cultural landscape of Dakar, ensuring that educational content is not only academically rigorous but also socially relevant. This document details specific areas of excellence, identifies opportunities for pedagogical refinement, and outlines strategic recommendations for future curriculum iterations.</w:t>
      </w:r>
    </w:p>
    <w:bookmarkEnd w:id="21"/>
    <w:bookmarkStart w:id="22" w:name="Xd40c81b5cf241215fab629cc4676c5cc2a46c69"/>
    <w:p>
      <w:pPr>
        <w:pStyle w:val="Heading2"/>
      </w:pPr>
      <w:r>
        <w:t xml:space="preserve">2. Contextual Alignment and Cultural Relevance</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 curriculum resonates with the students of</w:t>
      </w:r>
      <w:r>
        <w:t xml:space="preserve"> </w:t>
      </w:r>
      <w:r>
        <w:rPr>
          <w:bCs/>
          <w:b/>
        </w:rPr>
        <w:t xml:space="preserve">Senegal Dakar</w:t>
      </w:r>
      <w:r>
        <w:t xml:space="preserve">. The</w:t>
      </w:r>
      <w:r>
        <w:t xml:space="preserve"> </w:t>
      </w:r>
      <w:r>
        <w:rPr>
          <w:bCs/>
          <w:b/>
        </w:rPr>
        <w:t xml:space="preserve">Curriculum Developer</w:t>
      </w:r>
      <w:r>
        <w:t xml:space="preserve"> </w:t>
      </w:r>
      <w:r>
        <w:t xml:space="preserve">has successfully moved beyond generic international templates to create content that reflects the reality of Senegalese youth.</w:t>
      </w:r>
    </w:p>
    <w:p>
      <w:pPr>
        <w:numPr>
          <w:ilvl w:val="0"/>
          <w:numId w:val="1001"/>
        </w:numPr>
        <w:pStyle w:val="Compact"/>
      </w:pPr>
      <w:r>
        <w:rPr>
          <w:bCs/>
          <w:b/>
        </w:rPr>
        <w:t xml:space="preserve">Local Case Studies:</w:t>
      </w:r>
      <w:r>
        <w:t xml:space="preserve"> </w:t>
      </w:r>
      <w:r>
        <w:t xml:space="preserve">The integration of local business environments, agricultural practices, and community structures into vocational and academic modules has been highly effective. This approach increases student engagement by making abstract concepts tangible.</w:t>
      </w:r>
    </w:p>
    <w:p>
      <w:pPr>
        <w:numPr>
          <w:ilvl w:val="0"/>
          <w:numId w:val="1001"/>
        </w:numPr>
        <w:pStyle w:val="Compact"/>
      </w:pPr>
      <w:r>
        <w:rPr>
          <w:bCs/>
          <w:b/>
        </w:rPr>
        <w:t xml:space="preserve">Linguistic Sensitivity:</w:t>
      </w:r>
      <w:r>
        <w:t xml:space="preserve"> </w:t>
      </w:r>
      <w:r>
        <w:t xml:space="preserve">While French remains the primary language of instruction, the developer has appropriately incorporated Wolof terminology and cultural idioms where necessary to aid comprehension. This bilingual sensitivity is crucial for inclusivity in Dakar's diverse classrooms.</w:t>
      </w:r>
    </w:p>
    <w:p>
      <w:pPr>
        <w:numPr>
          <w:ilvl w:val="0"/>
          <w:numId w:val="1001"/>
        </w:numPr>
        <w:pStyle w:val="Compact"/>
      </w:pPr>
      <w:r>
        <w:rPr>
          <w:bCs/>
          <w:b/>
        </w:rPr>
        <w:t xml:space="preserve">Community Values:</w:t>
      </w:r>
      <w:r>
        <w:t xml:space="preserve"> </w:t>
      </w:r>
      <w:r>
        <w:t xml:space="preserve">The curriculum effectively weaves in values of community solidarity and respect, which are central to Senegalese culture, thereby fostering a positive learning environment.</w:t>
      </w:r>
    </w:p>
    <w:bookmarkEnd w:id="22"/>
    <w:bookmarkStart w:id="25" w:name="X6b4665f2e8a20b7de49e76345e5d13bf17f5e55"/>
    <w:p>
      <w:pPr>
        <w:pStyle w:val="Heading2"/>
      </w:pPr>
      <w:r>
        <w:t xml:space="preserve">3. Pedagogical Structure and Content Quality</w:t>
      </w:r>
    </w:p>
    <w:p>
      <w:pPr>
        <w:pStyle w:val="FirstParagraph"/>
      </w:pPr>
      <w:r>
        <w:t xml:space="preserve">From a technical standpoint, the</w:t>
      </w:r>
      <w:r>
        <w:t xml:space="preserve"> </w:t>
      </w:r>
      <w:r>
        <w:rPr>
          <w:bCs/>
          <w:b/>
        </w:rPr>
        <w:t xml:space="preserve">Curriculum Developer</w:t>
      </w:r>
      <w:r>
        <w:t xml:space="preserve"> </w:t>
      </w:r>
      <w:r>
        <w:t xml:space="preserve">has produced materials that are logically sequenced and aligned with Bloom’s Taxonomy. The progression from foundational knowledge to complex application is clear and manageable for the target demographic.</w:t>
      </w:r>
    </w:p>
    <w:bookmarkStart w:id="23" w:name="strengths"/>
    <w:p>
      <w:pPr>
        <w:pStyle w:val="Heading3"/>
      </w:pPr>
      <w:r>
        <w:t xml:space="preserve">Strengths:</w:t>
      </w:r>
    </w:p>
    <w:p>
      <w:pPr>
        <w:numPr>
          <w:ilvl w:val="0"/>
          <w:numId w:val="1002"/>
        </w:numPr>
        <w:pStyle w:val="Compact"/>
      </w:pPr>
      <w:r>
        <w:rPr>
          <w:bCs/>
          <w:b/>
        </w:rPr>
        <w:t xml:space="preserve">Competency-Based Approach:</w:t>
      </w:r>
      <w:r>
        <w:t xml:space="preserve"> </w:t>
      </w:r>
      <w:r>
        <w:t xml:space="preserve">The shift towards competency-based education (CBE) is well-executed. Learning objectives are clearly defined, measurable, and focused on practical skills rather than rote memorization.</w:t>
      </w:r>
    </w:p>
    <w:p>
      <w:pPr>
        <w:numPr>
          <w:ilvl w:val="0"/>
          <w:numId w:val="1002"/>
        </w:numPr>
        <w:pStyle w:val="Compact"/>
      </w:pPr>
      <w:r>
        <w:rPr>
          <w:bCs/>
          <w:b/>
        </w:rPr>
        <w:t xml:space="preserve">Digital Integration:</w:t>
      </w:r>
      <w:r>
        <w:t xml:space="preserve"> </w:t>
      </w:r>
      <w:r>
        <w:t xml:space="preserve">Recognizing the growing digital literacy in Dakar, the developer has included modules on digital tools and online research, preparing students for the modern workforce.</w:t>
      </w:r>
    </w:p>
    <w:p>
      <w:pPr>
        <w:numPr>
          <w:ilvl w:val="0"/>
          <w:numId w:val="1002"/>
        </w:numPr>
        <w:pStyle w:val="Compact"/>
      </w:pPr>
      <w:r>
        <w:rPr>
          <w:bCs/>
          <w:b/>
        </w:rPr>
        <w:t xml:space="preserve">Assessment Variety:</w:t>
      </w:r>
      <w:r>
        <w:t xml:space="preserve"> </w:t>
      </w:r>
      <w:r>
        <w:t xml:space="preserve">The inclusion of diverse assessment methods—such as project-based assessments, oral presentations, and peer reviews—provides a holistic view of student progress.</w:t>
      </w:r>
    </w:p>
    <w:bookmarkEnd w:id="23"/>
    <w:bookmarkStart w:id="24" w:name="areas-for-improvement"/>
    <w:p>
      <w:pPr>
        <w:pStyle w:val="Heading3"/>
      </w:pPr>
      <w:r>
        <w:t xml:space="preserve">Areas for Improvement:</w:t>
      </w:r>
    </w:p>
    <w:p>
      <w:pPr>
        <w:numPr>
          <w:ilvl w:val="0"/>
          <w:numId w:val="1003"/>
        </w:numPr>
        <w:pStyle w:val="Compact"/>
      </w:pPr>
      <w:r>
        <w:rPr>
          <w:bCs/>
          <w:b/>
        </w:rPr>
        <w:t xml:space="preserve">Resource Accessibility:</w:t>
      </w:r>
      <w:r>
        <w:t xml:space="preserve"> </w:t>
      </w:r>
      <w:r>
        <w:t xml:space="preserve">Some advanced modules assume access to high-speed internet and modern hardware, which may not be universally available in all schools across Dakar. Future iterations should include low-tech alternatives.</w:t>
      </w:r>
    </w:p>
    <w:p>
      <w:pPr>
        <w:numPr>
          <w:ilvl w:val="0"/>
          <w:numId w:val="1003"/>
        </w:numPr>
        <w:pStyle w:val="Compact"/>
      </w:pPr>
      <w:r>
        <w:rPr>
          <w:bCs/>
          <w:b/>
        </w:rPr>
        <w:t xml:space="preserve">Teacher Support Materials:</w:t>
      </w:r>
      <w:r>
        <w:t xml:space="preserve"> </w:t>
      </w:r>
      <w:r>
        <w:t xml:space="preserve">While student materials are robust, the accompanying teacher guides could be more detailed in addressing potential classroom challenges specific to large class sizes often found in the region.</w:t>
      </w:r>
    </w:p>
    <w:bookmarkEnd w:id="24"/>
    <w:bookmarkEnd w:id="25"/>
    <w:bookmarkStart w:id="26" w:name="stakeholder-engagement-and-collaboration"/>
    <w:p>
      <w:pPr>
        <w:pStyle w:val="Heading2"/>
      </w:pPr>
      <w:r>
        <w:t xml:space="preserve">4. Stakeholder Engagement and Collaboration</w:t>
      </w:r>
    </w:p>
    <w:p>
      <w:pPr>
        <w:pStyle w:val="FirstParagraph"/>
      </w:pPr>
      <w:r>
        <w:t xml:space="preserve">The</w:t>
      </w:r>
      <w:r>
        <w:t xml:space="preserve"> </w:t>
      </w:r>
      <w:r>
        <w:rPr>
          <w:bCs/>
          <w:b/>
        </w:rPr>
        <w:t xml:space="preserve">Peer Review Report</w:t>
      </w:r>
      <w:r>
        <w:t xml:space="preserve"> </w:t>
      </w:r>
      <w:r>
        <w:t xml:space="preserve">notes that the</w:t>
      </w:r>
      <w:r>
        <w:t xml:space="preserve"> </w:t>
      </w:r>
      <w:r>
        <w:rPr>
          <w:bCs/>
          <w:b/>
        </w:rPr>
        <w:t xml:space="preserve">Curriculum Developer</w:t>
      </w:r>
      <w:r>
        <w:t xml:space="preserve"> </w:t>
      </w:r>
      <w:r>
        <w:t xml:space="preserve">has actively engaged with key stakeholders in</w:t>
      </w:r>
      <w:r>
        <w:t xml:space="preserve"> </w:t>
      </w:r>
      <w:r>
        <w:rPr>
          <w:bCs/>
          <w:b/>
        </w:rPr>
        <w:t xml:space="preserve">Senegal Dakar</w:t>
      </w:r>
      <w:r>
        <w:t xml:space="preserve">, including local educators, industry experts, and community leaders. This collaborative approach has ensured that the curriculum remains relevant to the labor market and societal needs.</w:t>
      </w:r>
    </w:p>
    <w:p>
      <w:pPr>
        <w:pStyle w:val="BodyText"/>
      </w:pPr>
      <w:r>
        <w:t xml:space="preserve">Feedback from pilot schools indicates that teachers appreciate the developer’s responsiveness to their concerns. The developer has held several workshops in Dakar to train educators on the new curriculum, demonstrating a commitment to professional development and successful implementation.</w:t>
      </w:r>
    </w:p>
    <w:bookmarkEnd w:id="26"/>
    <w:bookmarkStart w:id="27" w:name="strategic-recommendations"/>
    <w:p>
      <w:pPr>
        <w:pStyle w:val="Heading2"/>
      </w:pPr>
      <w:r>
        <w:t xml:space="preserve">5. Strategic Recommendations</w:t>
      </w:r>
    </w:p>
    <w:p>
      <w:pPr>
        <w:pStyle w:val="FirstParagraph"/>
      </w:pPr>
      <w:r>
        <w:t xml:space="preserve">Based on the findings of this review, the following recommendations are proposed to enhance the work of the</w:t>
      </w:r>
      <w:r>
        <w:t xml:space="preserve"> </w:t>
      </w:r>
      <w:r>
        <w:rPr>
          <w:bCs/>
          <w:b/>
        </w:rPr>
        <w:t xml:space="preserve">Curriculum Developer</w:t>
      </w:r>
      <w:r>
        <w:t xml:space="preserve">:</w:t>
      </w:r>
    </w:p>
    <w:p>
      <w:pPr>
        <w:numPr>
          <w:ilvl w:val="0"/>
          <w:numId w:val="1004"/>
        </w:numPr>
        <w:pStyle w:val="Compact"/>
      </w:pPr>
      <w:r>
        <w:rPr>
          <w:bCs/>
          <w:b/>
        </w:rPr>
        <w:t xml:space="preserve">Enhance Inclusivity:</w:t>
      </w:r>
      <w:r>
        <w:t xml:space="preserve"> </w:t>
      </w:r>
      <w:r>
        <w:t xml:space="preserve">Further adapt materials to ensure they are accessible to students with disabilities, aligning with national and international inclusion standards.</w:t>
      </w:r>
    </w:p>
    <w:p>
      <w:pPr>
        <w:numPr>
          <w:ilvl w:val="0"/>
          <w:numId w:val="1004"/>
        </w:numPr>
        <w:pStyle w:val="Compact"/>
      </w:pPr>
      <w:r>
        <w:rPr>
          <w:bCs/>
          <w:b/>
        </w:rPr>
        <w:t xml:space="preserve">Strengthen STEM Focus:</w:t>
      </w:r>
      <w:r>
        <w:t xml:space="preserve"> </w:t>
      </w:r>
      <w:r>
        <w:t xml:space="preserve">Given the technological growth in Dakar, increase the emphasis on Science, Technology, Engineering, and Mathematics (STEM) with hands-on, low-cost experiments.</w:t>
      </w:r>
    </w:p>
    <w:p>
      <w:pPr>
        <w:numPr>
          <w:ilvl w:val="0"/>
          <w:numId w:val="1004"/>
        </w:numPr>
        <w:pStyle w:val="Compact"/>
      </w:pPr>
      <w:r>
        <w:rPr>
          <w:bCs/>
          <w:b/>
        </w:rPr>
        <w:t xml:space="preserve">Continuous Feedback Loop:</w:t>
      </w:r>
      <w:r>
        <w:t xml:space="preserve"> </w:t>
      </w:r>
      <w:r>
        <w:t xml:space="preserve">Establish a formal mechanism for ongoing feedback from teachers and students to allow for real-time adjustments to the curriculum.</w:t>
      </w:r>
    </w:p>
    <w:p>
      <w:pPr>
        <w:numPr>
          <w:ilvl w:val="0"/>
          <w:numId w:val="1004"/>
        </w:numPr>
        <w:pStyle w:val="Compact"/>
      </w:pPr>
      <w:r>
        <w:rPr>
          <w:bCs/>
          <w:b/>
        </w:rPr>
        <w:t xml:space="preserve">Cultural Depth:</w:t>
      </w:r>
      <w:r>
        <w:t xml:space="preserve"> </w:t>
      </w:r>
      <w:r>
        <w:t xml:space="preserve">Continue to deepen the integration of Senegalese history and literature to foster a stronger sense of national identity among students.</w:t>
      </w:r>
    </w:p>
    <w:bookmarkEnd w:id="27"/>
    <w:bookmarkStart w:id="28"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performing at a high level of professionalism and pedagogical expertise. The curriculum developed for</w:t>
      </w:r>
      <w:r>
        <w:t xml:space="preserve"> </w:t>
      </w:r>
      <w:r>
        <w:rPr>
          <w:bCs/>
          <w:b/>
        </w:rPr>
        <w:t xml:space="preserve">Senegal Dakar</w:t>
      </w:r>
      <w:r>
        <w:t xml:space="preserve"> </w:t>
      </w:r>
      <w:r>
        <w:t xml:space="preserve">is a significant step forward in modernizing education while respecting local traditions and needs. With the implementation of the recommended improvements, the curriculum has the potential to become a model for educational excellence in the region.</w:t>
      </w:r>
    </w:p>
    <w:p>
      <w:pPr>
        <w:pStyle w:val="BodyText"/>
      </w:pPr>
      <w:r>
        <w:rPr>
          <w:bCs/>
          <w:b/>
        </w:rPr>
        <w:t xml:space="preserve">Overall Rating:</w:t>
      </w:r>
      <w:r>
        <w:t xml:space="preserve"> </w:t>
      </w:r>
      <w:r>
        <w:t xml:space="preserve">Exceeds Expectations</w:t>
      </w:r>
      <w:r>
        <w:br/>
      </w:r>
      <w:r>
        <w:rPr>
          <w:bCs/>
          <w:b/>
        </w:rPr>
        <w:t xml:space="preserve">Status:</w:t>
      </w:r>
      <w:r>
        <w:t xml:space="preserve"> </w:t>
      </w:r>
      <w:r>
        <w:t xml:space="preserve">Approved with Recommendations</w:t>
      </w:r>
    </w:p>
    <w:bookmarkEnd w:id="28"/>
    <w:p>
      <w:pPr>
        <w:pStyle w:val="BodyText"/>
      </w:pPr>
      <w:r>
        <w:rPr>
          <w:bCs/>
          <w:b/>
        </w:rPr>
        <w:t xml:space="preserve">Reviewer Name:</w:t>
      </w:r>
      <w:r>
        <w:br/>
      </w:r>
      <w:r>
        <w:t xml:space="preserve">Dr. A. Diop</w:t>
      </w:r>
      <w:r>
        <w:br/>
      </w:r>
      <w:r>
        <w:t xml:space="preserve">Senior Educational Consultant</w:t>
      </w:r>
    </w:p>
    <w:p>
      <w:pPr>
        <w:pStyle w:val="BodyText"/>
      </w:pPr>
      <w:r>
        <w:rPr>
          <w:bCs/>
          <w:b/>
        </w:rPr>
        <w:t xml:space="preserve">Curriculum Developer:</w:t>
      </w:r>
      <w:r>
        <w:br/>
      </w:r>
      <w:r>
        <w:t xml:space="preserve">[Name Redacted]</w:t>
      </w:r>
      <w:r>
        <w:br/>
      </w:r>
      <w:r>
        <w:t xml:space="preserve">Lead Curriculum Specialist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Senegal Dakar</dc:title>
  <dc:creator/>
  <dc:language>en</dc:language>
  <cp:keywords/>
  <dcterms:created xsi:type="dcterms:W3CDTF">2026-10-10T02:30:27Z</dcterms:created>
  <dcterms:modified xsi:type="dcterms:W3CDTF">2026-10-10T02:30:27Z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