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Sudan</w:t>
      </w:r>
      <w:r>
        <w:t xml:space="preserve"> </w:t>
      </w:r>
      <w:r>
        <w:t xml:space="preserve">Khartoum</w:t>
      </w:r>
    </w:p>
    <w:bookmarkStart w:id="27" w:name="peer-review-report-curriculum-developer"/>
    <w:p>
      <w:pPr>
        <w:pStyle w:val="Heading1"/>
      </w:pPr>
      <w:r>
        <w:t xml:space="preserve">Peer Review Report: Curriculum Developer</w:t>
      </w:r>
    </w:p>
    <w:p>
      <w:pPr>
        <w:pStyle w:val="FirstParagraph"/>
      </w:pPr>
      <w:r>
        <w:rPr>
          <w:bCs/>
          <w:b/>
        </w:rPr>
        <w:t xml:space="preserve">Subject:</w:t>
      </w:r>
      <w:r>
        <w:t xml:space="preserve"> </w:t>
      </w:r>
      <w:r>
        <w:t xml:space="preserve">Curriculum Development Performance</w:t>
      </w:r>
      <w:r>
        <w:br/>
      </w:r>
      <w:r>
        <w:rPr>
          <w:bCs/>
          <w:b/>
        </w:rPr>
        <w:t xml:space="preserve">Location:</w:t>
      </w:r>
      <w:r>
        <w:t xml:space="preserve"> </w:t>
      </w:r>
      <w:r>
        <w:t xml:space="preserve">Khartoum, Sudan</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Academic Lead</w:t>
      </w:r>
      <w:r>
        <w:br/>
      </w:r>
      <w:r>
        <w:rPr>
          <w:bCs/>
          <w:b/>
        </w:rPr>
        <w:t xml:space="preserve">Reviewee:</w:t>
      </w:r>
      <w:r>
        <w:t xml:space="preserve"> </w:t>
      </w:r>
      <w:r>
        <w:t xml:space="preserve">Senior Curriculum Developer</w:t>
      </w:r>
      <w:r>
        <w:br/>
      </w:r>
      <w:r>
        <w:rPr>
          <w:bCs/>
          <w:b/>
        </w:rPr>
        <w:t xml:space="preserve">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evaluates the professional performance, technical expertise, and contextual adaptability of the Curriculum Developer operating within the educational framework of Sudan, specifically in Khartoum. The primary objective of this review is to assess the alignment of the developed curricula with national educational standards, cultural relevance, and the specific socio-economic realities of the region. The reviewee has demonstrated a commendable ability to synthesize global pedagogical best practices with the local nuances of the Sudanese educational landscape.</w:t>
      </w:r>
    </w:p>
    <w:bookmarkEnd w:id="20"/>
    <w:bookmarkStart w:id="21" w:name="Xaa67ee7e786ecd1694e9ba5279d0a700c00c9a5"/>
    <w:p>
      <w:pPr>
        <w:pStyle w:val="Heading2"/>
      </w:pPr>
      <w:r>
        <w:t xml:space="preserve">2. Contextual Alignment and Cultural Sensitivity</w:t>
      </w:r>
    </w:p>
    <w:p>
      <w:pPr>
        <w:pStyle w:val="FirstParagraph"/>
      </w:pPr>
      <w:r>
        <w:t xml:space="preserve">A critical component of the Curriculum Developer's role in Khartoum is the ability to create content that resonates with the local demographic while adhering to the Ministry of Education's guidelines. The reviewee has excelled in integrating culturally appropriate examples and case studies into the learning materials.</w:t>
      </w:r>
    </w:p>
    <w:p>
      <w:pPr>
        <w:numPr>
          <w:ilvl w:val="0"/>
          <w:numId w:val="1001"/>
        </w:numPr>
        <w:pStyle w:val="Compact"/>
      </w:pPr>
      <w:r>
        <w:rPr>
          <w:bCs/>
          <w:b/>
        </w:rPr>
        <w:t xml:space="preserve">Local Relevance:</w:t>
      </w:r>
      <w:r>
        <w:t xml:space="preserve"> </w:t>
      </w:r>
      <w:r>
        <w:t xml:space="preserve">The curriculum modules reviewed successfully incorporate local history, geography, and social structures specific to Sudan. This ensures that students in Khartoum perceive the material as relevant to their daily lives.</w:t>
      </w:r>
    </w:p>
    <w:p>
      <w:pPr>
        <w:numPr>
          <w:ilvl w:val="0"/>
          <w:numId w:val="1001"/>
        </w:numPr>
        <w:pStyle w:val="Compact"/>
      </w:pPr>
      <w:r>
        <w:rPr>
          <w:bCs/>
          <w:b/>
        </w:rPr>
        <w:t xml:space="preserve">Linguistic Accuracy:</w:t>
      </w:r>
      <w:r>
        <w:t xml:space="preserve"> </w:t>
      </w:r>
      <w:r>
        <w:t xml:space="preserve">The developer has maintained a high standard of bilingual proficiency, ensuring seamless transitions between Arabic and English where required, which is vital for the dual-language educational environment in Khartoum.</w:t>
      </w:r>
    </w:p>
    <w:p>
      <w:pPr>
        <w:numPr>
          <w:ilvl w:val="0"/>
          <w:numId w:val="1001"/>
        </w:numPr>
        <w:pStyle w:val="Compact"/>
      </w:pPr>
      <w:r>
        <w:rPr>
          <w:bCs/>
          <w:b/>
        </w:rPr>
        <w:t xml:space="preserve">Socio-Economic Awareness:</w:t>
      </w:r>
      <w:r>
        <w:t xml:space="preserve"> </w:t>
      </w:r>
      <w:r>
        <w:t xml:space="preserve">The materials are designed to be accessible, taking into account the varying resource levels across different schools in the Khartoum metropolitan area.</w:t>
      </w:r>
    </w:p>
    <w:bookmarkEnd w:id="21"/>
    <w:bookmarkStart w:id="23" w:name="pedagogical-design-and-methodology"/>
    <w:p>
      <w:pPr>
        <w:pStyle w:val="Heading2"/>
      </w:pPr>
      <w:r>
        <w:t xml:space="preserve">3. Pedagogical Design and Methodology</w:t>
      </w:r>
    </w:p>
    <w:p>
      <w:pPr>
        <w:pStyle w:val="FirstParagraph"/>
      </w:pPr>
      <w:r>
        <w:t xml:space="preserve">The technical design of the curriculum reflects a modern, student-centered approach. The Curriculum Developer has moved beyond rote memorization techniques, which have historically been prevalent, towards inquiry-based learning and critical thinking exercises.</w:t>
      </w:r>
    </w:p>
    <w:bookmarkStart w:id="22" w:name="strengths"/>
    <w:p>
      <w:pPr>
        <w:pStyle w:val="Heading3"/>
      </w:pPr>
      <w:r>
        <w:t xml:space="preserve">Strengths:</w:t>
      </w:r>
    </w:p>
    <w:p>
      <w:pPr>
        <w:numPr>
          <w:ilvl w:val="0"/>
          <w:numId w:val="1002"/>
        </w:numPr>
        <w:pStyle w:val="Compact"/>
      </w:pPr>
      <w:r>
        <w:rPr>
          <w:bCs/>
          <w:b/>
        </w:rPr>
        <w:t xml:space="preserve">Learning Objectives:</w:t>
      </w:r>
      <w:r>
        <w:t xml:space="preserve"> </w:t>
      </w:r>
      <w:r>
        <w:t xml:space="preserve">Objectives are clearly defined, measurable, and aligned with Bloom's Taxonomy, ensuring a progressive increase in cognitive demand.</w:t>
      </w:r>
    </w:p>
    <w:p>
      <w:pPr>
        <w:numPr>
          <w:ilvl w:val="0"/>
          <w:numId w:val="1002"/>
        </w:numPr>
        <w:pStyle w:val="Compact"/>
      </w:pPr>
      <w:r>
        <w:rPr>
          <w:bCs/>
          <w:b/>
        </w:rPr>
        <w:t xml:space="preserve">Assessment Strategies:</w:t>
      </w:r>
      <w:r>
        <w:t xml:space="preserve"> </w:t>
      </w:r>
      <w:r>
        <w:t xml:space="preserve">The inclusion of formative assessments allows for continuous feedback, which is crucial for student improvement in the Sudanese context.</w:t>
      </w:r>
    </w:p>
    <w:p>
      <w:pPr>
        <w:numPr>
          <w:ilvl w:val="0"/>
          <w:numId w:val="1002"/>
        </w:numPr>
        <w:pStyle w:val="Compact"/>
      </w:pPr>
      <w:r>
        <w:rPr>
          <w:bCs/>
          <w:b/>
        </w:rPr>
        <w:t xml:space="preserve">Differentiation:</w:t>
      </w:r>
      <w:r>
        <w:t xml:space="preserve"> </w:t>
      </w:r>
      <w:r>
        <w:t xml:space="preserve">The curriculum provides clear pathways for differentiated instruction, accommodating diverse learning styles and abilities within the classroom.</w:t>
      </w:r>
    </w:p>
    <w:bookmarkEnd w:id="22"/>
    <w:bookmarkEnd w:id="23"/>
    <w:bookmarkStart w:id="24" w:name="Xc454e888b32624bd170f871d8fc4119561ff456"/>
    <w:p>
      <w:pPr>
        <w:pStyle w:val="Heading2"/>
      </w:pPr>
      <w:r>
        <w:t xml:space="preserve">4. Stakeholder Collaboration and Communication</w:t>
      </w:r>
    </w:p>
    <w:p>
      <w:pPr>
        <w:pStyle w:val="FirstParagraph"/>
      </w:pPr>
      <w:r>
        <w:t xml:space="preserve">Effective curriculum development in Khartoum requires robust collaboration with teachers, administrators, and community leaders. The reviewee has demonstrated strong interpersonal skills and a collaborative spirit.</w:t>
      </w:r>
    </w:p>
    <w:p>
      <w:pPr>
        <w:numPr>
          <w:ilvl w:val="0"/>
          <w:numId w:val="1003"/>
        </w:numPr>
        <w:pStyle w:val="Compact"/>
      </w:pPr>
      <w:r>
        <w:rPr>
          <w:bCs/>
          <w:b/>
        </w:rPr>
        <w:t xml:space="preserve">Teacher Engagement:</w:t>
      </w:r>
      <w:r>
        <w:t xml:space="preserve"> </w:t>
      </w:r>
      <w:r>
        <w:t xml:space="preserve">The developer actively sought feedback from frontline educators in Khartoum during the drafting phase, ensuring the practical applicability of the lesson plans.</w:t>
      </w:r>
    </w:p>
    <w:p>
      <w:pPr>
        <w:numPr>
          <w:ilvl w:val="0"/>
          <w:numId w:val="1003"/>
        </w:numPr>
        <w:pStyle w:val="Compact"/>
      </w:pPr>
      <w:r>
        <w:rPr>
          <w:bCs/>
          <w:b/>
        </w:rPr>
        <w:t xml:space="preserve">Workshops and Training:</w:t>
      </w:r>
      <w:r>
        <w:t xml:space="preserve"> </w:t>
      </w:r>
      <w:r>
        <w:t xml:space="preserve">The Curriculum Developer led several professional development workshops, effectively training teachers on how to implement the new curriculum strategies.</w:t>
      </w:r>
    </w:p>
    <w:bookmarkEnd w:id="24"/>
    <w:bookmarkStart w:id="25" w:name="areas-for-improvement"/>
    <w:p>
      <w:pPr>
        <w:pStyle w:val="Heading2"/>
      </w:pPr>
      <w:r>
        <w:t xml:space="preserve">5. Areas for Improvement</w:t>
      </w:r>
    </w:p>
    <w:p>
      <w:pPr>
        <w:pStyle w:val="FirstParagraph"/>
      </w:pPr>
      <w:r>
        <w:t xml:space="preserve">While the performance has been largely exemplary, the Peer Review Report identifies specific areas where the Curriculum Developer can enhance their impact in the Sudanese context.</w:t>
      </w:r>
    </w:p>
    <w:p>
      <w:pPr>
        <w:numPr>
          <w:ilvl w:val="0"/>
          <w:numId w:val="1004"/>
        </w:numPr>
        <w:pStyle w:val="Compact"/>
      </w:pPr>
      <w:r>
        <w:rPr>
          <w:bCs/>
          <w:b/>
        </w:rPr>
        <w:t xml:space="preserve">Technology Integration:</w:t>
      </w:r>
      <w:r>
        <w:t xml:space="preserve"> </w:t>
      </w:r>
      <w:r>
        <w:t xml:space="preserve">Given the growing digital infrastructure in Khartoum, there is an opportunity to further integrate digital tools and e-learning resources into the curriculum to prepare students for a modern workforce.</w:t>
      </w:r>
    </w:p>
    <w:p>
      <w:pPr>
        <w:numPr>
          <w:ilvl w:val="0"/>
          <w:numId w:val="1004"/>
        </w:numPr>
        <w:pStyle w:val="Compact"/>
      </w:pPr>
      <w:r>
        <w:rPr>
          <w:bCs/>
          <w:b/>
        </w:rPr>
        <w:t xml:space="preserve">Resource Constraints:</w:t>
      </w:r>
      <w:r>
        <w:t xml:space="preserve"> </w:t>
      </w:r>
      <w:r>
        <w:t xml:space="preserve">Some proposed activities require materials that may be scarce or expensive in the current economic climate of Sudan. Future iterations should prioritize low-cost, locally sourced materials.</w:t>
      </w:r>
    </w:p>
    <w:p>
      <w:pPr>
        <w:numPr>
          <w:ilvl w:val="0"/>
          <w:numId w:val="1004"/>
        </w:numPr>
        <w:pStyle w:val="Compact"/>
      </w:pPr>
      <w:r>
        <w:rPr>
          <w:bCs/>
          <w:b/>
        </w:rPr>
        <w:t xml:space="preserve">Documentation:</w:t>
      </w:r>
      <w:r>
        <w:t xml:space="preserve"> </w:t>
      </w:r>
      <w:r>
        <w:t xml:space="preserve">While the content is strong, the documentation of the development process could be more rigorous to facilitate future audits and updates.</w:t>
      </w:r>
    </w:p>
    <w:bookmarkEnd w:id="25"/>
    <w:bookmarkStart w:id="26" w:name="conclusion-and-recommendations"/>
    <w:p>
      <w:pPr>
        <w:pStyle w:val="Heading2"/>
      </w:pPr>
      <w:r>
        <w:t xml:space="preserve">6. Conclusion and Recommendations</w:t>
      </w:r>
    </w:p>
    <w:p>
      <w:pPr>
        <w:pStyle w:val="FirstParagraph"/>
      </w:pPr>
      <w:r>
        <w:t xml:space="preserve">In conclusion, the Curriculum Developer has made significant contributions to the educational landscape in Sudan, Khartoum. Their work is characterized by a deep respect for local culture, a commitment to pedagogical excellence, and a collaborative approach to implementation. The curriculum developed is not only academically sound but also socially responsible.</w:t>
      </w:r>
    </w:p>
    <w:p>
      <w:pPr>
        <w:pStyle w:val="BodyText"/>
      </w:pPr>
      <w:r>
        <w:rPr>
          <w:bCs/>
          <w:b/>
        </w:rPr>
        <w:t xml:space="preserve">Recommendations:</w:t>
      </w:r>
    </w:p>
    <w:p>
      <w:pPr>
        <w:numPr>
          <w:ilvl w:val="0"/>
          <w:numId w:val="1005"/>
        </w:numPr>
        <w:pStyle w:val="Compact"/>
      </w:pPr>
      <w:r>
        <w:t xml:space="preserve">Continue to refine the curriculum based on ongoing feedback from teachers and students in Khartoum.</w:t>
      </w:r>
    </w:p>
    <w:p>
      <w:pPr>
        <w:numPr>
          <w:ilvl w:val="0"/>
          <w:numId w:val="1005"/>
        </w:numPr>
        <w:pStyle w:val="Compact"/>
      </w:pPr>
      <w:r>
        <w:t xml:space="preserve">Develop a supplementary digital resource bank to support the core curriculum.</w:t>
      </w:r>
    </w:p>
    <w:p>
      <w:pPr>
        <w:numPr>
          <w:ilvl w:val="0"/>
          <w:numId w:val="1005"/>
        </w:numPr>
        <w:pStyle w:val="Compact"/>
      </w:pPr>
      <w:r>
        <w:t xml:space="preserve">Engage more deeply with local industry leaders to ensure the curriculum aligns with future job market needs in Sudan.</w:t>
      </w:r>
    </w:p>
    <w:p>
      <w:pPr>
        <w:pStyle w:val="FirstParagraph"/>
      </w:pPr>
      <w:r>
        <w:t xml:space="preserve">This Peer Review Report affirms the high quality of work produced by the Curriculum Developer and recommends their continued involvement in strategic educational projects within the region.</w:t>
      </w:r>
    </w:p>
    <w:bookmarkEnd w:id="26"/>
    <w:p>
      <w:pPr>
        <w:pStyle w:val="BodyText"/>
      </w:pPr>
      <w:r>
        <w:t xml:space="preserve">Reviewer Signature</w:t>
      </w:r>
    </w:p>
    <w:p>
      <w:pPr>
        <w:pStyle w:val="BodyText"/>
      </w:pPr>
      <w:r>
        <w:t xml:space="preserve">Senior Academic Lead</w:t>
      </w:r>
    </w:p>
    <w:p>
      <w:pPr>
        <w:pStyle w:val="BodyText"/>
      </w:pPr>
      <w:r>
        <w:t xml:space="preserve">Reviewee Signature</w:t>
      </w:r>
    </w:p>
    <w:p>
      <w:pPr>
        <w:pStyle w:val="BodyText"/>
      </w:pPr>
      <w:r>
        <w:t xml:space="preserve">Curriculum Developer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Sudan Khartoum</dc:title>
  <dc:creator/>
  <dc:language>en</dc:language>
  <cp:keywords/>
  <dcterms:created xsi:type="dcterms:W3CDTF">2026-10-10T01:06:25Z</dcterms:created>
  <dcterms:modified xsi:type="dcterms:W3CDTF">2026-10-10T01:06:25Z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