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Turkey</w:t>
      </w:r>
      <w:r>
        <w:t xml:space="preserve"> </w:t>
      </w:r>
      <w:r>
        <w:t xml:space="preserve">Istanbul</w:t>
      </w:r>
    </w:p>
    <w:bookmarkStart w:id="27" w:name="peer-review-report-curriculum-developer"/>
    <w:p>
      <w:pPr>
        <w:pStyle w:val="Heading1"/>
      </w:pPr>
      <w:r>
        <w:t xml:space="preserve">Peer Review Report: Curriculum Developer</w:t>
      </w:r>
    </w:p>
    <w:p>
      <w:pPr>
        <w:pStyle w:val="FirstParagraph"/>
      </w:pPr>
      <w:r>
        <w:rPr>
          <w:bCs/>
          <w:b/>
        </w:rPr>
        <w:t xml:space="preserve">Review Date:</w:t>
      </w:r>
      <w:r>
        <w:t xml:space="preserve"> </w:t>
      </w:r>
      <w:r>
        <w:t xml:space="preserve">October 24, 2023</w:t>
      </w:r>
    </w:p>
    <w:p>
      <w:pPr>
        <w:pStyle w:val="BodyText"/>
      </w:pPr>
      <w:r>
        <w:rPr>
          <w:bCs/>
          <w:b/>
        </w:rPr>
        <w:t xml:space="preserve">Location:</w:t>
      </w:r>
      <w:r>
        <w:t xml:space="preserve"> </w:t>
      </w:r>
      <w:r>
        <w:t xml:space="preserve">Istanbul, Turkey</w:t>
      </w:r>
    </w:p>
    <w:p>
      <w:pPr>
        <w:pStyle w:val="BodyText"/>
      </w:pPr>
      <w:r>
        <w:rPr>
          <w:bCs/>
          <w:b/>
        </w:rPr>
        <w:t xml:space="preserve">Subject:</w:t>
      </w:r>
      <w:r>
        <w:t xml:space="preserve"> </w:t>
      </w:r>
      <w:r>
        <w:t xml:space="preserve">Performance and Output Evaluation of Curriculum Developer</w:t>
      </w:r>
    </w:p>
    <w:p>
      <w:pPr>
        <w:pStyle w:val="BodyText"/>
      </w:pPr>
      <w:r>
        <w:rPr>
          <w:bCs/>
          <w:b/>
        </w:rPr>
        <w:t xml:space="preserve">Reviewer Role:</w:t>
      </w:r>
      <w:r>
        <w:t xml:space="preserve"> </w:t>
      </w:r>
      <w:r>
        <w:t xml:space="preserve">Senior Academic Lead / Senior Instructional Designer</w:t>
      </w:r>
    </w:p>
    <w:p>
      <w:pPr>
        <w:pStyle w:val="BodyText"/>
      </w:pPr>
      <w:r>
        <w:rPr>
          <w:bCs/>
          <w:b/>
        </w:rPr>
        <w:t xml:space="preserve">Context:</w:t>
      </w:r>
      <w:r>
        <w:t xml:space="preserve"> </w:t>
      </w:r>
      <w:r>
        <w:t xml:space="preserve">This Peer Review Report assesses the professional contributions, pedagogical alignment, and cultural adaptability of the Curriculum Developer within the educational framework of Istanbul, Turkey.</w:t>
      </w:r>
    </w:p>
    <w:bookmarkStart w:id="20" w:name="executive-summary"/>
    <w:p>
      <w:pPr>
        <w:pStyle w:val="Heading2"/>
      </w:pPr>
      <w:r>
        <w:t xml:space="preserve">1. Executive Summary</w:t>
      </w:r>
    </w:p>
    <w:p>
      <w:pPr>
        <w:pStyle w:val="FirstParagraph"/>
      </w:pPr>
      <w:r>
        <w:t xml:space="preserve">This document serves as a comprehensive Peer Review Report evaluating the work of a Curriculum Developer operating within the dynamic educational landscape of Turkey Istanbul. The primary objective of this review is to assess the quality, relevance, and effectiveness of the curriculum materials produced. Given the unique position of Istanbul as a bridge between Europe and Asia, the review places significant emphasis on the developer's ability to create content that is not only academically rigorous but also culturally resonant with the local student demographic while adhering to international standards.</w:t>
      </w:r>
    </w:p>
    <w:p>
      <w:pPr>
        <w:pStyle w:val="BodyText"/>
      </w:pPr>
      <w:r>
        <w:t xml:space="preserve">The evaluation covers the structural integrity of the learning modules, the alignment with the Turkish Ministry of National Education (MEB) standards where applicable, and the integration of modern pedagogical strategies. The overall performance of the Curriculum Developer is rated as highly satisfactory, demonstrating a strong commitment to educational excellence in the region.</w:t>
      </w:r>
    </w:p>
    <w:bookmarkEnd w:id="20"/>
    <w:bookmarkStart w:id="21" w:name="Xfb77a15eb029fc913064eedca9b38b5bcbd67f4"/>
    <w:p>
      <w:pPr>
        <w:pStyle w:val="Heading2"/>
      </w:pPr>
      <w:r>
        <w:t xml:space="preserve">2. Alignment with Local and International Standards</w:t>
      </w:r>
    </w:p>
    <w:p>
      <w:pPr>
        <w:pStyle w:val="FirstParagraph"/>
      </w:pPr>
      <w:r>
        <w:t xml:space="preserve">A critical aspect of this Peer Review Report is the assessment of how well the Curriculum Developer aligns their work with the regulatory and cultural expectations of Turkey Istanbul. The developer has shown a commendable understanding of the local educational ecosystem.</w:t>
      </w:r>
    </w:p>
    <w:p>
      <w:pPr>
        <w:pStyle w:val="BodyText"/>
      </w:pPr>
      <w:r>
        <w:t xml:space="preserve">Specifically, the review notes that the curriculum successfully integrates the core competencies required by the Turkish national curriculum while incorporating global best practices. This dual alignment is essential in Istanbul, where many institutions strive to offer a hybrid educational experience. The developer has effectively navigated the complexities of bilingual education (Turkish and English), ensuring that terminology is accurate and contextually appropriate. This attention to linguistic nuance is vital for student comprehension and engagement in a multilingual environment.</w:t>
      </w:r>
    </w:p>
    <w:bookmarkEnd w:id="21"/>
    <w:bookmarkStart w:id="22" w:name="pedagogical-design-and-content-quality"/>
    <w:p>
      <w:pPr>
        <w:pStyle w:val="Heading2"/>
      </w:pPr>
      <w:r>
        <w:t xml:space="preserve">3. Pedagogical Design and Content Quality</w:t>
      </w:r>
    </w:p>
    <w:p>
      <w:pPr>
        <w:pStyle w:val="FirstParagraph"/>
      </w:pPr>
      <w:r>
        <w:t xml:space="preserve">The core of the Curriculum Developer's role is the creation of engaging and effective learning experiences. This section of the report evaluates the instructional design principles applied to the materials.</w:t>
      </w:r>
    </w:p>
    <w:p>
      <w:pPr>
        <w:pStyle w:val="BodyText"/>
      </w:pPr>
      <w:r>
        <w:t xml:space="preserve">The review highlights the developer's proficiency in utilizing backward design methodology. Learning objectives are clearly defined, measurable, and directly linked to assessment criteria. The progression of topics is logical, scaffolding knowledge effectively from foundational concepts to advanced applications. Furthermore, the inclusion of diverse learning activities—ranging from collaborative projects to individual reflective tasks—demonstrates a commitment to differentiated instruction.</w:t>
      </w:r>
    </w:p>
    <w:p>
      <w:pPr>
        <w:pStyle w:val="BodyText"/>
      </w:pPr>
      <w:r>
        <w:t xml:space="preserve">In the context of Turkey Istanbul, the developer has successfully incorporated local case studies and examples. This localization strategy significantly enhances student engagement by making abstract concepts relatable to their daily lives in the city. For instance, using Istanbul's historical and economic landscape as a backdrop for social studies or business modules adds a layer of authenticity that generic international curricula often lack.</w:t>
      </w:r>
    </w:p>
    <w:bookmarkEnd w:id="22"/>
    <w:bookmarkStart w:id="23" w:name="cultural-sensitivity-and-inclusivity"/>
    <w:p>
      <w:pPr>
        <w:pStyle w:val="Heading2"/>
      </w:pPr>
      <w:r>
        <w:t xml:space="preserve">4. Cultural Sensitivity and Inclusivity</w:t>
      </w:r>
    </w:p>
    <w:p>
      <w:pPr>
        <w:pStyle w:val="FirstParagraph"/>
      </w:pPr>
      <w:r>
        <w:t xml:space="preserve">Operating in a culturally rich and diverse city like Istanbul requires a high degree of cultural sensitivity. This Peer Review Report specifically examines how the Curriculum Developer addresses inclusivity and cultural representation.</w:t>
      </w:r>
    </w:p>
    <w:p>
      <w:pPr>
        <w:pStyle w:val="BodyText"/>
      </w:pPr>
      <w:r>
        <w:t xml:space="preserve">The developer has demonstrated exceptional awareness of the cultural nuances inherent in the Turkish context. The materials reviewed are free from cultural bias and respect local traditions and values. Moreover, the curriculum promotes inclusivity by representing diverse perspectives, which is crucial in a metropolitan area like Istanbul that hosts a wide variety of ethnic and socioeconomic groups. The developer has ensured that visual aids, reading materials, and examples are representative of the student body, fostering a sense of belonging and respect among learners.</w:t>
      </w:r>
    </w:p>
    <w:bookmarkEnd w:id="23"/>
    <w:bookmarkStart w:id="24" w:name="technological-integration-and-innovation"/>
    <w:p>
      <w:pPr>
        <w:pStyle w:val="Heading2"/>
      </w:pPr>
      <w:r>
        <w:t xml:space="preserve">5. Technological Integration and Innovation</w:t>
      </w:r>
    </w:p>
    <w:p>
      <w:pPr>
        <w:pStyle w:val="FirstParagraph"/>
      </w:pPr>
      <w:r>
        <w:t xml:space="preserve">Modern curriculum development in Turkey Istanbul increasingly demands the integration of digital tools and innovative teaching methods. This report assesses the developer's ability to incorporate technology into the learning process.</w:t>
      </w:r>
    </w:p>
    <w:p>
      <w:pPr>
        <w:pStyle w:val="BodyText"/>
      </w:pPr>
      <w:r>
        <w:t xml:space="preserve">The Curriculum Developer has effectively leveraged digital platforms and resources to enhance the learning experience. The inclusion of interactive elements, such as multimedia presentations, online quizzes, and virtual simulations, aligns with the growing digital literacy of students in Istanbul. The developer has also provided clear guidelines for teachers on how to utilize these technological tools, ensuring that the curriculum is not only theoretically sound but also practically implementable in modern classrooms.</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strong, this Peer Review Report identifies a few areas for potential enhancement to further elevate the quality of the curriculum.</w:t>
      </w:r>
    </w:p>
    <w:p>
      <w:pPr>
        <w:numPr>
          <w:ilvl w:val="0"/>
          <w:numId w:val="1001"/>
        </w:numPr>
        <w:pStyle w:val="Compact"/>
      </w:pPr>
      <w:r>
        <w:rPr>
          <w:bCs/>
          <w:b/>
        </w:rPr>
        <w:t xml:space="preserve">Assessment Variety:</w:t>
      </w:r>
      <w:r>
        <w:t xml:space="preserve"> </w:t>
      </w:r>
      <w:r>
        <w:t xml:space="preserve">While formative assessments are well-designed, there is room to expand the variety of summative assessments to better capture different learning styles.</w:t>
      </w:r>
    </w:p>
    <w:p>
      <w:pPr>
        <w:numPr>
          <w:ilvl w:val="0"/>
          <w:numId w:val="1001"/>
        </w:numPr>
        <w:pStyle w:val="Compact"/>
      </w:pPr>
      <w:r>
        <w:rPr>
          <w:bCs/>
          <w:b/>
        </w:rPr>
        <w:t xml:space="preserve">Teacher Support Materials:</w:t>
      </w:r>
      <w:r>
        <w:t xml:space="preserve"> </w:t>
      </w:r>
      <w:r>
        <w:t xml:space="preserve">Additional resources for teachers, such as detailed lesson plans and troubleshooting guides for technology integration, would be beneficial.</w:t>
      </w:r>
    </w:p>
    <w:p>
      <w:pPr>
        <w:numPr>
          <w:ilvl w:val="0"/>
          <w:numId w:val="1001"/>
        </w:numPr>
        <w:pStyle w:val="Compact"/>
      </w:pPr>
      <w:r>
        <w:rPr>
          <w:bCs/>
          <w:b/>
        </w:rPr>
        <w:t xml:space="preserve">Continuous Feedback Loop:</w:t>
      </w:r>
      <w:r>
        <w:t xml:space="preserve"> </w:t>
      </w:r>
      <w:r>
        <w:t xml:space="preserve">Establishing a more robust mechanism for gathering feedback from teachers and students in Istanbul schools will help in refining the curriculum iteratively.</w:t>
      </w:r>
    </w:p>
    <w:bookmarkEnd w:id="25"/>
    <w:bookmarkStart w:id="26" w:name="conclusion"/>
    <w:p>
      <w:pPr>
        <w:pStyle w:val="Heading2"/>
      </w:pPr>
      <w:r>
        <w:t xml:space="preserve">7. Conclusion</w:t>
      </w:r>
    </w:p>
    <w:p>
      <w:pPr>
        <w:pStyle w:val="FirstParagraph"/>
      </w:pPr>
      <w:r>
        <w:t xml:space="preserve">In conclusion, this Peer Review Report affirms that the Curriculum Developer has made significant and valuable contributions to the educational landscape of Turkey Istanbul. The curriculum produced is academically rigorous, culturally sensitive, and pedagogically sound. The developer's ability to balance local requirements with international standards is a testament to their professional expertise. With the implementation of the recommended improvements, the curriculum is poised to have a lasting positive impact on student learning outcomes in the region.</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Academic Lead</w:t>
      </w:r>
    </w:p>
    <w:p>
      <w:pPr>
        <w:pStyle w:val="BodyText"/>
      </w:pPr>
      <w:r>
        <w:rPr>
          <w:bCs/>
          <w:b/>
        </w:rPr>
        <w:t xml:space="preserve">Curriculum Developer Name:</w:t>
      </w:r>
      <w:r>
        <w:t xml:space="preserve"> </w:t>
      </w:r>
      <w:r>
        <w:t xml:space="preserve">[Name Redacted]</w:t>
      </w:r>
    </w:p>
    <w:p>
      <w:pPr>
        <w:pStyle w:val="BodyText"/>
      </w:pPr>
      <w:r>
        <w:rPr>
          <w:bCs/>
          <w:b/>
        </w:rPr>
        <w:t xml:space="preserve">Title:</w:t>
      </w:r>
      <w:r>
        <w:t xml:space="preserve"> </w:t>
      </w:r>
      <w:r>
        <w:t xml:space="preserve">Curriculum Developer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Turkey Istanbul</dc:title>
  <dc:creator/>
  <dc:language>en</dc:language>
  <cp:keywords/>
  <dcterms:created xsi:type="dcterms:W3CDTF">2026-10-10T02:33:33Z</dcterms:created>
  <dcterms:modified xsi:type="dcterms:W3CDTF">2026-10-10T02:33:33Z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