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Curriculum</w:t>
      </w:r>
      <w:r>
        <w:t xml:space="preserve"> </w:t>
      </w:r>
      <w:r>
        <w:t xml:space="preserve">Developer</w:t>
      </w:r>
      <w:r>
        <w:t xml:space="preserve"> </w:t>
      </w:r>
      <w:r>
        <w:t xml:space="preserve">-</w:t>
      </w:r>
      <w:r>
        <w:t xml:space="preserve"> </w:t>
      </w:r>
      <w:r>
        <w:t xml:space="preserve">Uganda</w:t>
      </w:r>
      <w:r>
        <w:t xml:space="preserve"> </w:t>
      </w:r>
      <w:r>
        <w:t xml:space="preserve">Kampala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Curriculum Developer</w:t>
      </w:r>
    </w:p>
    <w:p>
      <w:pPr>
        <w:pStyle w:val="BodyText"/>
      </w:pPr>
      <w:r>
        <w:rPr>
          <w:bCs/>
          <w:b/>
        </w:rPr>
        <w:t xml:space="preserve">Location:</w:t>
      </w:r>
      <w:r>
        <w:t xml:space="preserve"> </w:t>
      </w:r>
      <w:r>
        <w:t xml:space="preserve">Uganda Kampala</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2023 – September 2023</w:t>
      </w:r>
    </w:p>
    <w:bookmarkEnd w:id="20"/>
    <w:bookmarkStart w:id="21" w:name="executive-summary"/>
    <w:p>
      <w:pPr>
        <w:pStyle w:val="Heading2"/>
      </w:pPr>
      <w:r>
        <w:t xml:space="preserve">1. Executive Summary</w:t>
      </w:r>
    </w:p>
    <w:p>
      <w:pPr>
        <w:pStyle w:val="FirstParagraph"/>
      </w:pPr>
      <w:r>
        <w:t xml:space="preserve">This Peer Review Report evaluates the professional performance, technical competencies, and strategic contributions of the Curriculum Developer based in Uganda Kampala. The review focuses on the individual's ability to design, implement, and evaluate educational frameworks that align with the national standards set by the Uganda National Examinations Board (UNEB) and the National Curriculum Development Centre (NCDC). The subject has demonstrated exceptional dedication to enhancing educational quality within the Kampala metropolitan region, ensuring that curriculum materials are culturally relevant, pedagogically sound, and accessible to diverse learner populations.</w:t>
      </w:r>
    </w:p>
    <w:bookmarkEnd w:id="21"/>
    <w:bookmarkStart w:id="22" w:name="X96aa5b8693fc8cc24351fe6954790775e7202da"/>
    <w:p>
      <w:pPr>
        <w:pStyle w:val="Heading2"/>
      </w:pPr>
      <w:r>
        <w:t xml:space="preserve">2. Alignment with National Standards and Context</w:t>
      </w:r>
    </w:p>
    <w:p>
      <w:pPr>
        <w:pStyle w:val="FirstParagraph"/>
      </w:pPr>
      <w:r>
        <w:t xml:space="preserve">A critical aspect of this review is the Curriculum Developer's adherence to the specific educational mandates of Uganda. The subject has shown a profound understanding of the Competence-Based Curriculum (CBC) reforms currently being rolled out across the country. In the context of Uganda Kampala, where educational institutions range from elite private schools to under-resourced public centers, the developer has successfully created flexible learning modules.</w:t>
      </w:r>
    </w:p>
    <w:p>
      <w:pPr>
        <w:pStyle w:val="BodyText"/>
      </w:pPr>
      <w:r>
        <w:t xml:space="preserve">The review highlights the developer's success in integrating local context into the curriculum. By incorporating case studies relevant to Kampala's urban environment and Uganda's broader socio-economic landscape, the materials resonate more deeply with students. This localization strategy ensures that the curriculum is not merely a theoretical exercise but a practical tool for national development. The developer has consistently ensured that all outputs meet the rigorous standards required by the Ministry of Education and Sports.</w:t>
      </w:r>
    </w:p>
    <w:bookmarkEnd w:id="22"/>
    <w:bookmarkStart w:id="23" w:name="technical-competence-and-innovation"/>
    <w:p>
      <w:pPr>
        <w:pStyle w:val="Heading2"/>
      </w:pPr>
      <w:r>
        <w:t xml:space="preserve">3. Technical Competence and Innovation</w:t>
      </w:r>
    </w:p>
    <w:p>
      <w:pPr>
        <w:pStyle w:val="FirstParagraph"/>
      </w:pPr>
      <w:r>
        <w:t xml:space="preserve">The Curriculum Developer has exhibited high-level technical skills in instructional design and assessment creation. The Peer Review Report notes the effective use of modern pedagogical theories to structure learning outcomes. The developer has moved beyond rote memorization techniques, which have historically plagued the system, toward inquiry-based learning and critical thinking exercises.</w:t>
      </w:r>
    </w:p>
    <w:p>
      <w:pPr>
        <w:pStyle w:val="BodyText"/>
      </w:pPr>
      <w:r>
        <w:t xml:space="preserve">Furthermore, the subject has embraced digital innovation. Recognizing the growing connectivity in Uganda Kampala, the developer has integrated digital resources and e-learning platforms into the curriculum design. This forward-thinking approach prepares students for a digital future while addressing the immediate need for modernized teaching aids. The creation of interactive content has been particularly praised by peer educators for its ability to engage students who might otherwise struggle with traditional text-heavy materials.</w:t>
      </w:r>
    </w:p>
    <w:bookmarkEnd w:id="23"/>
    <w:bookmarkStart w:id="24" w:name="collaboration-and-stakeholder-engagement"/>
    <w:p>
      <w:pPr>
        <w:pStyle w:val="Heading2"/>
      </w:pPr>
      <w:r>
        <w:t xml:space="preserve">4. Collaboration and Stakeholder Engagement</w:t>
      </w:r>
    </w:p>
    <w:p>
      <w:pPr>
        <w:pStyle w:val="FirstParagraph"/>
      </w:pPr>
      <w:r>
        <w:t xml:space="preserve">Effective curriculum development requires robust collaboration. This Peer Review Report commends the Curriculum Developer for their proactive engagement with stakeholders across Uganda Kampala. The subject has established strong working relationships with headteachers, subject experts, and community leaders. These collaborations have been vital in gathering feedback and ensuring that the curriculum addresses the real-world needs of the learners.</w:t>
      </w:r>
    </w:p>
    <w:p>
      <w:pPr>
        <w:pStyle w:val="BodyText"/>
      </w:pPr>
      <w:r>
        <w:t xml:space="preserve">The developer has also facilitated numerous workshops and training sessions for teachers in the Kampala district. These sessions have been instrumental in bridging the gap between curriculum design and classroom implementation. By empowering teachers with the necessary tools and understanding, the Curriculum Developer has ensured a smoother transition to new educational frameworks. The feedback from these educators indicates a high level of satisfaction with the support provided.</w:t>
      </w:r>
    </w:p>
    <w:bookmarkEnd w:id="24"/>
    <w:bookmarkStart w:id="25" w:name="challenges-and-areas-for-improvement"/>
    <w:p>
      <w:pPr>
        <w:pStyle w:val="Heading2"/>
      </w:pPr>
      <w:r>
        <w:t xml:space="preserve">5. Challenges and Areas for Improvement</w:t>
      </w:r>
    </w:p>
    <w:p>
      <w:pPr>
        <w:pStyle w:val="FirstParagraph"/>
      </w:pPr>
      <w:r>
        <w:t xml:space="preserve">While the performance has been largely exemplary, this Peer Review Report identifies areas for growth. One challenge noted is the disparity in resource availability across different schools in Uganda Kampala. While the curriculum is well-designed, the implementation can be hindered by a lack of physical materials in some public institutions. The Curriculum Developer is encouraged to further explore low-cost, high-impact resource alternatives that do not rely heavily on expensive technology or printed materials.</w:t>
      </w:r>
    </w:p>
    <w:p>
      <w:pPr>
        <w:pStyle w:val="BodyText"/>
      </w:pPr>
      <w:r>
        <w:t xml:space="preserve">Additionally, there is a need to strengthen the assessment component of the curriculum. While the learning outcomes are clear, the methods for evaluating student competence need to be more standardized and less subjective. The developer should work on creating more robust rubrics and assessment tools that can be easily adopted by teachers with varying levels of experience.</w:t>
      </w:r>
    </w:p>
    <w:bookmarkEnd w:id="25"/>
    <w:bookmarkStart w:id="26" w:name="conclusion-and-recommendations"/>
    <w:p>
      <w:pPr>
        <w:pStyle w:val="Heading2"/>
      </w:pPr>
      <w:r>
        <w:t xml:space="preserve">6. Conclusion and Recommendations</w:t>
      </w:r>
    </w:p>
    <w:p>
      <w:pPr>
        <w:pStyle w:val="FirstParagraph"/>
      </w:pPr>
      <w:r>
        <w:t xml:space="preserve">In conclusion, this Peer Review Report affirms that the Curriculum Developer is a valuable asset to the educational sector in Uganda Kampala. Their work is characterized by professionalism, innovation, and a deep commitment to national educational goals. The subject has successfully navigated the complexities of curriculum reform, delivering materials that are both compliant with national standards and responsive to local needs.</w:t>
      </w:r>
    </w:p>
    <w:p>
      <w:pPr>
        <w:pStyle w:val="BodyText"/>
      </w:pPr>
      <w:r>
        <w:t xml:space="preserve">It is recommended that the Curriculum Developer continues to lead initiatives in teacher training and digital integration. Furthermore, expanding the scope of stakeholder engagement to include more rural districts surrounding Kampala could provide valuable insights for future curriculum iterations. The organization should consider providing additional resources to support the developer's efforts in creating inclusive and equitable learning materials for all students in Uganda.</w:t>
      </w:r>
    </w:p>
    <w:bookmarkEnd w:id="26"/>
    <w:p>
      <w:pPr>
        <w:pStyle w:val="BodyText"/>
      </w:pPr>
      <w:r>
        <w:rPr>
          <w:bCs/>
          <w:b/>
        </w:rPr>
        <w:t xml:space="preserve">Reviewed By:</w:t>
      </w:r>
    </w:p>
    <w:p>
      <w:pPr>
        <w:pStyle w:val="BodyText"/>
      </w:pPr>
      <w:r>
        <w:t xml:space="preserve">Senior Educational Consultant</w:t>
      </w:r>
    </w:p>
    <w:p>
      <w:pPr>
        <w:pStyle w:val="BodyText"/>
      </w:pPr>
      <w:r>
        <w:t xml:space="preserve">Uganda Kampala Education Review Board</w:t>
      </w:r>
    </w:p>
    <w:p>
      <w:pPr>
        <w:pStyle w:val="BodyText"/>
      </w:pPr>
      <w:r>
        <w:br/>
      </w:r>
    </w:p>
    <w:p>
      <w:pPr>
        <w:pStyle w:val="BodyText"/>
      </w:pPr>
      <w:r>
        <w:rPr>
          <w:bCs/>
          <w:b/>
        </w:rPr>
        <w:t xml:space="preserve">Signature:</w:t>
      </w:r>
      <w:r>
        <w:t xml:space="preserve"> </w:t>
      </w:r>
      <w:r>
        <w:t xml:space="preserve">__________________________</w:t>
      </w:r>
    </w:p>
    <w:p>
      <w:pPr>
        <w:pStyle w:val="BodyText"/>
      </w:pPr>
      <w:r>
        <w:rPr>
          <w:bCs/>
          <w:b/>
        </w:rPr>
        <w:t xml:space="preserve">Date:</w:t>
      </w:r>
      <w:r>
        <w:t xml:space="preserve"> </w:t>
      </w:r>
      <w:r>
        <w:t xml:space="preserve">__________________________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Curriculum Developer - Uganda Kampala</dc:title>
  <dc:creator/>
  <dc:language>en</dc:language>
  <cp:keywords/>
  <dcterms:created xsi:type="dcterms:W3CDTF">2026-10-10T04:03:37Z</dcterms:created>
  <dcterms:modified xsi:type="dcterms:W3CDTF">2026-10-10T04:03:37Z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