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Evaluation</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strategic alignment of the Curriculum Developer role within the educational framework of Abu Dhabi, United Arab Emirates. The review focuses on the individual's ability to design, implement, and refine educational curricula that meet the rigorous standards set by the Abu Dhabi Department of Education and Knowledge (ADEK) while fostering the cultural and academic values of the UAE. The subject has demonstrated a high level of proficiency in aligning instructional materials with national educational goals, specifically regarding the integration of Emirati heritage and global best practices.</w:t>
      </w:r>
    </w:p>
    <w:bookmarkEnd w:id="21"/>
    <w:bookmarkStart w:id="22" w:name="alignment-with-uae-educational-standards"/>
    <w:p>
      <w:pPr>
        <w:pStyle w:val="Heading2"/>
      </w:pPr>
      <w:r>
        <w:t xml:space="preserve">2. Alignment with UAE Educational Standards</w:t>
      </w:r>
    </w:p>
    <w:p>
      <w:pPr>
        <w:pStyle w:val="FirstParagraph"/>
      </w:pPr>
      <w:r>
        <w:t xml:space="preserve">A critical component of the Curriculum Developer role in Abu Dhabi is the strict adherence to local regulatory frameworks. The reviewee has shown exceptional capability in navigating the complex requirements of ADEK. Their work consistently reflects a deep understanding of the UAE's national curriculum standards, ensuring that all developed materials are not only academically robust but also culturally sensitive and relevant.</w:t>
      </w:r>
    </w:p>
    <w:p>
      <w:pPr>
        <w:pStyle w:val="BodyText"/>
      </w:pPr>
      <w:r>
        <w:t xml:space="preserve">Specifically, the developer has successfully integrated the "UAE Identity" and "National Values" into the core subject matter. This is a vital requirement for educational institutions in Abu Dhabi. The peer review notes that the curriculum maps provided by the developer clearly delineate how learning outcomes support the broader vision of the UAE government to create a knowledge-based society. The ability to balance international pedagogical standards with local cultural imperatives is a standout strength in this review period.</w:t>
      </w:r>
    </w:p>
    <w:bookmarkEnd w:id="22"/>
    <w:bookmarkStart w:id="23" w:name="Xf495dbe5950c21a6e0b505d1fa611ff8ec0449f"/>
    <w:p>
      <w:pPr>
        <w:pStyle w:val="Heading2"/>
      </w:pPr>
      <w:r>
        <w:t xml:space="preserve">3. Instructional Design and Content Development</w:t>
      </w:r>
    </w:p>
    <w:p>
      <w:pPr>
        <w:pStyle w:val="FirstParagraph"/>
      </w:pPr>
      <w:r>
        <w:t xml:space="preserve">From a technical standpoint, the Curriculum Developer has exhibited mastery in instructional design methodologies. The review highlights the effective use of backward design principles, where learning objectives are established first, followed by assessment strategies, and finally, instructional activities. This ensures a coherent and logical flow of learning for students across various grade levels in Abu Dhabi schools.</w:t>
      </w:r>
    </w:p>
    <w:p>
      <w:pPr>
        <w:pStyle w:val="BodyText"/>
      </w:pPr>
      <w:r>
        <w:t xml:space="preserve">The quality of the content produced is of a high standard. The developer utilizes a variety of resources, including digital platforms and interactive media, to enhance student engagement. This is particularly important in the UAE, where there is a strong push towards digital transformation in education. The peer review observes that the materials are inclusive, catering to diverse learning needs and abilities, which aligns with the inclusive education policies promoted by the Abu Dhabi government.</w:t>
      </w:r>
    </w:p>
    <w:bookmarkEnd w:id="23"/>
    <w:bookmarkStart w:id="24" w:name="collaboration-and-stakeholder-engagement"/>
    <w:p>
      <w:pPr>
        <w:pStyle w:val="Heading2"/>
      </w:pPr>
      <w:r>
        <w:t xml:space="preserve">4. Collaboration and Stakeholder Engagement</w:t>
      </w:r>
    </w:p>
    <w:p>
      <w:pPr>
        <w:pStyle w:val="FirstParagraph"/>
      </w:pPr>
      <w:r>
        <w:t xml:space="preserve">Curriculum development is rarely a solitary endeavor, especially within the collaborative environment of Abu Dhabi's educational sector. The reviewee has demonstrated strong interpersonal skills, working effectively with teachers, department heads, and external consultants. Feedback from colleagues indicates that the Curriculum Developer is approachable and responsive to the practical needs of educators in the classroom.</w:t>
      </w:r>
    </w:p>
    <w:p>
      <w:pPr>
        <w:pStyle w:val="BodyText"/>
      </w:pPr>
      <w:r>
        <w:t xml:space="preserve">Furthermore, the developer has actively participated in professional learning communities (PLCs) and workshops focused on curriculum innovation. This engagement ensures that the curriculum remains dynamic and responsive to emerging educational trends. The ability to communicate complex curricular changes clearly to stakeholders is a significant asset, facilitating smoother implementation processes across schools in the emirate.</w:t>
      </w:r>
    </w:p>
    <w:bookmarkEnd w:id="24"/>
    <w:bookmarkStart w:id="25" w:name="assessment-and-evaluation-strategies"/>
    <w:p>
      <w:pPr>
        <w:pStyle w:val="Heading2"/>
      </w:pPr>
      <w:r>
        <w:t xml:space="preserve">5. Assessment and Evaluation Strategies</w:t>
      </w:r>
    </w:p>
    <w:p>
      <w:pPr>
        <w:pStyle w:val="FirstParagraph"/>
      </w:pPr>
      <w:r>
        <w:t xml:space="preserve">A robust curriculum must be supported by effective assessment tools. The Peer Review Report commends the Curriculum Developer for creating comprehensive assessment frameworks that align with both formative and summative evaluation methods. The assessments designed are valid, reliable, and directly linked to the learning objectives outlined in the curriculum.</w:t>
      </w:r>
    </w:p>
    <w:p>
      <w:pPr>
        <w:pStyle w:val="BodyText"/>
      </w:pPr>
      <w:r>
        <w:t xml:space="preserve">The developer has also incorporated data-driven decision-making into the curriculum review process. By analyzing student performance data, the developer is able to identify areas for improvement and make necessary adjustments to the curriculum. This iterative process ensures that the curriculum remains effective in promoting student achievement and academic excellence in Abu Dhabi.</w:t>
      </w:r>
    </w:p>
    <w:bookmarkEnd w:id="25"/>
    <w:bookmarkStart w:id="26" w:name="areas-for-improvement"/>
    <w:p>
      <w:pPr>
        <w:pStyle w:val="Heading2"/>
      </w:pPr>
      <w:r>
        <w:t xml:space="preserve">6. Areas for Improvement</w:t>
      </w:r>
    </w:p>
    <w:p>
      <w:pPr>
        <w:pStyle w:val="FirstParagraph"/>
      </w:pPr>
      <w:r>
        <w:t xml:space="preserve">While the overall performance is commendable, there are areas where further development is recommended. First, there is an opportunity to increase the integration of artificial intelligence and advanced educational technologies into the curriculum design process. As the UAE continues to lead in AI initiatives, the Curriculum Developer should explore how these tools can personalize learning experiences for students.</w:t>
      </w:r>
    </w:p>
    <w:p>
      <w:pPr>
        <w:pStyle w:val="BodyText"/>
      </w:pPr>
      <w:r>
        <w:t xml:space="preserve">Second, while the integration of Emirati culture is strong, there is room to further enhance the global perspective within the curriculum. Encouraging cross-cultural understanding and global citizenship can prepare students for an increasingly interconnected world. The developer is encouraged to collaborate with international partners to incorporate diverse viewpoints into the curriculum materials.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Curriculum Developer is performing at a high level of professionalism and expertise. Their contributions are vital to the success of educational institutions in Abu Dhabi, United Arab Emirates. The developer's commitment to quality, cultural relevance, and innovation is evident in their work.</w:t>
      </w:r>
    </w:p>
    <w:p>
      <w:pPr>
        <w:pStyle w:val="BodyText"/>
      </w:pPr>
      <w:r>
        <w:t xml:space="preserve">It is recommended that the Curriculum Developer continues to pursue professional development opportunities, particularly in the areas of educational technology and global curriculum trends. Additionally, the developer should be considered for leadership roles in curriculum committees, where their expertise can influence broader educational policies in the emirate. Overall, the reviewee is a valuable asset to the educational community in Abu Dhabi.</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Educational Specialist</w:t>
      </w:r>
    </w:p>
    <w:p>
      <w:pPr>
        <w:pStyle w:val="BodyText"/>
      </w:pPr>
      <w:r>
        <w:rPr>
          <w:bCs/>
          <w:b/>
        </w:rPr>
        <w:t xml:space="preserve">Signature:</w:t>
      </w:r>
      <w:r>
        <w:t xml:space="preserve"> </w:t>
      </w:r>
      <w:r>
        <w:t xml:space="preserve">____________________</w:t>
      </w:r>
    </w:p>
    <w:p>
      <w:pPr>
        <w:pStyle w:val="BodyText"/>
      </w:pPr>
      <w:r>
        <w:rPr>
          <w:bCs/>
          <w:b/>
        </w:rPr>
        <w:t xml:space="preserve">Reviewee Name:</w:t>
      </w:r>
      <w:r>
        <w:t xml:space="preserve"> </w:t>
      </w:r>
      <w:r>
        <w:t xml:space="preserve">[Name]</w:t>
      </w:r>
    </w:p>
    <w:p>
      <w:pPr>
        <w:pStyle w:val="BodyText"/>
      </w:pPr>
      <w:r>
        <w:rPr>
          <w:bCs/>
          <w:b/>
        </w:rPr>
        <w:t xml:space="preserve">Position:</w:t>
      </w:r>
      <w:r>
        <w:t xml:space="preserve"> </w:t>
      </w:r>
      <w:r>
        <w:t xml:space="preserve">Curriculum Developer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2026-10-10T02:43:36Z</dcterms:created>
  <dcterms:modified xsi:type="dcterms:W3CDTF">2026-10-10T02:43:36Z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