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Curriculum</w:t>
      </w:r>
      <w:r>
        <w:t xml:space="preserve"> </w:t>
      </w:r>
      <w:r>
        <w:t xml:space="preserve">Developer</w:t>
      </w:r>
    </w:p>
    <w:bookmarkStart w:id="20" w:name="peer-review-report"/>
    <w:p>
      <w:pPr>
        <w:pStyle w:val="Heading1"/>
      </w:pPr>
      <w:r>
        <w:t xml:space="preserve">Peer Review Report</w:t>
      </w:r>
    </w:p>
    <w:p>
      <w:pPr>
        <w:pStyle w:val="FirstParagraph"/>
      </w:pPr>
      <w:r>
        <w:rPr>
          <w:bCs/>
          <w:b/>
        </w:rPr>
        <w:t xml:space="preserve">Position:</w:t>
      </w:r>
      <w:r>
        <w:t xml:space="preserve"> </w:t>
      </w:r>
      <w:r>
        <w:t xml:space="preserve">Curriculum Developer</w:t>
      </w:r>
    </w:p>
    <w:p>
      <w:pPr>
        <w:pStyle w:val="BodyText"/>
      </w:pPr>
      <w:r>
        <w:rPr>
          <w:bCs/>
          <w:b/>
        </w:rPr>
        <w:t xml:space="preserve">Location:</w:t>
      </w:r>
      <w:r>
        <w:t xml:space="preserve"> </w:t>
      </w:r>
      <w:r>
        <w:t xml:space="preserve">United States, Miami, Florida</w:t>
      </w:r>
    </w:p>
    <w:p>
      <w:pPr>
        <w:pStyle w:val="BodyText"/>
      </w:pPr>
      <w:r>
        <w:rPr>
          <w:bCs/>
          <w:b/>
        </w:rPr>
        <w:t xml:space="preserve">Date of Review:</w:t>
      </w:r>
      <w:r>
        <w:t xml:space="preserve"> </w:t>
      </w:r>
      <w:r>
        <w:t xml:space="preserve">October 24, 2023</w:t>
      </w:r>
    </w:p>
    <w:p>
      <w:pPr>
        <w:pStyle w:val="BodyText"/>
      </w:pPr>
      <w:r>
        <w:rPr>
          <w:bCs/>
          <w:b/>
        </w:rPr>
        <w:t xml:space="preserve">Review Period:</w:t>
      </w:r>
      <w:r>
        <w:t xml:space="preserve"> </w:t>
      </w:r>
      <w:r>
        <w:t xml:space="preserve">July 1, 2023 – September 30, 2023</w:t>
      </w:r>
    </w:p>
    <w:bookmarkEnd w:id="20"/>
    <w:bookmarkStart w:id="21" w:name="executive-summary"/>
    <w:p>
      <w:pPr>
        <w:pStyle w:val="Heading2"/>
      </w:pPr>
      <w:r>
        <w:t xml:space="preserve">1. Executive Summary</w:t>
      </w:r>
    </w:p>
    <w:p>
      <w:pPr>
        <w:pStyle w:val="FirstParagraph"/>
      </w:pPr>
      <w:r>
        <w:t xml:space="preserve">This Peer Review Report evaluates the professional performance, instructional design capabilities, and collaborative contributions of the Curriculum Developer during the specified review period. The assessment is conducted within the context of the educational landscape in Miami, Florida, a region characterized by a diverse, multilingual student population and a dynamic economic environment. The primary objective of this review is to ensure that the curriculum development processes align with the Florida State Standards, meet the specific needs of Miami-Dade County learners, and foster innovation in educational delivery.</w:t>
      </w:r>
    </w:p>
    <w:p>
      <w:pPr>
        <w:pStyle w:val="BodyText"/>
      </w:pPr>
      <w:r>
        <w:t xml:space="preserve">Overall, the Curriculum Developer has demonstrated a strong commitment to pedagogical excellence and cultural responsiveness. The review highlights significant achievements in aligning curriculum with state mandates while addressing the unique socio-cultural dynamics of Miami. However, there are identified areas for growth regarding the integration of emerging educational technologies and the expansion of professional development resources for faculty.</w:t>
      </w:r>
    </w:p>
    <w:bookmarkEnd w:id="21"/>
    <w:bookmarkStart w:id="22" w:name="alignment-with-state-and-local-standards"/>
    <w:p>
      <w:pPr>
        <w:pStyle w:val="Heading2"/>
      </w:pPr>
      <w:r>
        <w:t xml:space="preserve">2. Alignment with State and Local Standards</w:t>
      </w:r>
    </w:p>
    <w:p>
      <w:pPr>
        <w:pStyle w:val="FirstParagraph"/>
      </w:pPr>
      <w:r>
        <w:t xml:space="preserve">A critical component of the Curriculum Developer's role in the United States is ensuring strict adherence to state educational standards. In Miami, this involves navigating the Florida State Standards and the specific requirements of the Miami-Dade County Public Schools district. The review confirms that the Curriculum Developer has successfully mapped learning objectives to these standards with a high degree of accuracy.</w:t>
      </w:r>
    </w:p>
    <w:p>
      <w:pPr>
        <w:pStyle w:val="BodyText"/>
      </w:pPr>
      <w:r>
        <w:t xml:space="preserve">Specifically, the developer has excelled in creating scope and sequence documents that are both rigorous and accessible. The alignment process has been transparent, allowing for easy auditing by district administrators. Furthermore, the developer has shown an understanding of the local context, ensuring that the curriculum is not only compliant but also relevant to the students' lived experiences in Miami. This includes incorporating local history, environmental science related to the Florida ecosystem, and economic concepts relevant to the region's tourism and trade industries.</w:t>
      </w:r>
    </w:p>
    <w:bookmarkEnd w:id="22"/>
    <w:bookmarkStart w:id="23" w:name="cultural-responsiveness-and-inclusivity"/>
    <w:p>
      <w:pPr>
        <w:pStyle w:val="Heading2"/>
      </w:pPr>
      <w:r>
        <w:t xml:space="preserve">3. Cultural Responsiveness and Inclusivity</w:t>
      </w:r>
    </w:p>
    <w:p>
      <w:pPr>
        <w:pStyle w:val="FirstParagraph"/>
      </w:pPr>
      <w:r>
        <w:t xml:space="preserve">Miami is one of the most culturally diverse cities in the United States, with a significant Hispanic and Caribbean population. A Curriculum Developer operating in this environment must prioritize cultural responsiveness and inclusivity. This review finds that the Curriculum Developer has made commendable efforts to embed multicultural perspectives into the educational materials.</w:t>
      </w:r>
    </w:p>
    <w:p>
      <w:pPr>
        <w:pStyle w:val="BodyText"/>
      </w:pPr>
      <w:r>
        <w:t xml:space="preserve">The developer has actively sought to include diverse voices, authors, and historical narratives in the curriculum, ensuring that students from various backgrounds see themselves represented in their learning materials. Additionally, there has been a concerted effort to support English Language Learners (ELLs) by integrating scaffolding strategies and bilingual resources where appropriate. This approach not only supports academic achievement but also fosters a sense of belonging among students, which is crucial for engagement and success in the Miami educational context.</w:t>
      </w:r>
    </w:p>
    <w:bookmarkEnd w:id="23"/>
    <w:bookmarkStart w:id="24" w:name="instructional-design-and-innovation"/>
    <w:p>
      <w:pPr>
        <w:pStyle w:val="Heading2"/>
      </w:pPr>
      <w:r>
        <w:t xml:space="preserve">4. Instructional Design and Innovation</w:t>
      </w:r>
    </w:p>
    <w:p>
      <w:pPr>
        <w:pStyle w:val="FirstParagraph"/>
      </w:pPr>
      <w:r>
        <w:t xml:space="preserve">The Curriculum Developer has demonstrated proficiency in instructional design principles, creating engaging and interactive learning experiences. The use of varied instructional strategies, including project-based learning, inquiry-based learning, and collaborative activities, has been evident in the developed materials. These approaches are well-suited to the dynamic and creative spirit of Miami's educational community.</w:t>
      </w:r>
    </w:p>
    <w:p>
      <w:pPr>
        <w:pStyle w:val="BodyText"/>
      </w:pPr>
      <w:r>
        <w:t xml:space="preserve">However, the review identifies an opportunity for greater innovation in the integration of technology. While the current curriculum incorporates digital resources, there is room to enhance the use of adaptive learning platforms, virtual reality, and other emerging technologies that can personalize learning and increase student engagement. Given Miami's status as a hub for technology and innovation, leveraging these tools can provide students with a competitive edge in the modern workforce.</w:t>
      </w:r>
    </w:p>
    <w:bookmarkEnd w:id="24"/>
    <w:bookmarkStart w:id="25" w:name="Xb2d2918ade6086156b670ed75d1a376e511d5f7"/>
    <w:p>
      <w:pPr>
        <w:pStyle w:val="Heading2"/>
      </w:pPr>
      <w:r>
        <w:t xml:space="preserve">5. Collaboration and Professional Development</w:t>
      </w:r>
    </w:p>
    <w:p>
      <w:pPr>
        <w:pStyle w:val="FirstParagraph"/>
      </w:pPr>
      <w:r>
        <w:t xml:space="preserve">Effective curriculum development requires strong collaboration with teachers, administrators, and other stakeholders. The Curriculum Developer has been proactive in engaging with educators, soliciting feedback, and providing support during the implementation of new curriculum materials. This collaborative approach has been instrumental in ensuring the practicality and effectiveness of the curriculum in the classroom.</w:t>
      </w:r>
    </w:p>
    <w:p>
      <w:pPr>
        <w:pStyle w:val="BodyText"/>
      </w:pPr>
      <w:r>
        <w:t xml:space="preserve">Additionally, the developer has contributed to professional development initiatives, offering workshops and training sessions to help teachers understand and implement the new curriculum. However, the review suggests expanding these efforts to include more ongoing support and resources, particularly for teachers who may be less familiar with the new instructional strategies or technologies.</w:t>
      </w:r>
    </w:p>
    <w:bookmarkEnd w:id="25"/>
    <w:bookmarkStart w:id="26" w:name="recommendations-for-improvement"/>
    <w:p>
      <w:pPr>
        <w:pStyle w:val="Heading2"/>
      </w:pPr>
      <w:r>
        <w:t xml:space="preserve">6. Recommendations for Improvement</w:t>
      </w:r>
    </w:p>
    <w:p>
      <w:pPr>
        <w:pStyle w:val="FirstParagraph"/>
      </w:pPr>
      <w:r>
        <w:t xml:space="preserve">Based on the findings of this Peer Review Report, the following recommendations are made to support the continued growth and effectiveness of the Curriculum Developer:</w:t>
      </w:r>
    </w:p>
    <w:p>
      <w:pPr>
        <w:numPr>
          <w:ilvl w:val="0"/>
          <w:numId w:val="1001"/>
        </w:numPr>
        <w:pStyle w:val="Compact"/>
      </w:pPr>
      <w:r>
        <w:rPr>
          <w:bCs/>
          <w:b/>
        </w:rPr>
        <w:t xml:space="preserve">Enhance Technology Integration:</w:t>
      </w:r>
      <w:r>
        <w:t xml:space="preserve"> </w:t>
      </w:r>
      <w:r>
        <w:t xml:space="preserve">Explore and incorporate more advanced educational technologies to create immersive and personalized learning experiences.</w:t>
      </w:r>
    </w:p>
    <w:p>
      <w:pPr>
        <w:numPr>
          <w:ilvl w:val="0"/>
          <w:numId w:val="1001"/>
        </w:numPr>
        <w:pStyle w:val="Compact"/>
      </w:pPr>
      <w:r>
        <w:rPr>
          <w:bCs/>
          <w:b/>
        </w:rPr>
        <w:t xml:space="preserve">Expand Professional Development:</w:t>
      </w:r>
      <w:r>
        <w:t xml:space="preserve"> </w:t>
      </w:r>
      <w:r>
        <w:t xml:space="preserve">Develop more comprehensive and ongoing professional development programs to support teachers in implementing the curriculum effectively.</w:t>
      </w:r>
    </w:p>
    <w:p>
      <w:pPr>
        <w:numPr>
          <w:ilvl w:val="0"/>
          <w:numId w:val="1001"/>
        </w:numPr>
        <w:pStyle w:val="Compact"/>
      </w:pPr>
      <w:r>
        <w:rPr>
          <w:bCs/>
          <w:b/>
        </w:rPr>
        <w:t xml:space="preserve">Strengthen Community Engagement:</w:t>
      </w:r>
      <w:r>
        <w:t xml:space="preserve"> </w:t>
      </w:r>
      <w:r>
        <w:t xml:space="preserve">Increase collaboration with local businesses, cultural organizations, and community leaders to ensure the curriculum remains relevant and connected to the Miami community.</w:t>
      </w:r>
    </w:p>
    <w:p>
      <w:pPr>
        <w:numPr>
          <w:ilvl w:val="0"/>
          <w:numId w:val="1001"/>
        </w:numPr>
        <w:pStyle w:val="Compact"/>
      </w:pPr>
      <w:r>
        <w:rPr>
          <w:bCs/>
          <w:b/>
        </w:rPr>
        <w:t xml:space="preserve">Data-Driven Decision Making:</w:t>
      </w:r>
      <w:r>
        <w:t xml:space="preserve"> </w:t>
      </w:r>
      <w:r>
        <w:t xml:space="preserve">Utilize student performance data more systematically to inform curriculum revisions and improvements.</w:t>
      </w:r>
    </w:p>
    <w:bookmarkEnd w:id="26"/>
    <w:bookmarkStart w:id="27" w:name="conclusion"/>
    <w:p>
      <w:pPr>
        <w:pStyle w:val="Heading2"/>
      </w:pPr>
      <w:r>
        <w:t xml:space="preserve">7. Conclusion</w:t>
      </w:r>
    </w:p>
    <w:p>
      <w:pPr>
        <w:pStyle w:val="FirstParagraph"/>
      </w:pPr>
      <w:r>
        <w:t xml:space="preserve">In conclusion, the Curriculum Developer has made significant contributions to the educational landscape in Miami, Florida. Their work reflects a deep understanding of state standards, a commitment to cultural responsiveness, and a dedication to instructional excellence. By addressing the areas for improvement identified in this review, the Curriculum Developer can further enhance the quality and impact of the curriculum, ultimately benefiting students, teachers, and the broader Miami community.</w:t>
      </w:r>
    </w:p>
    <w:bookmarkEnd w:id="27"/>
    <w:p>
      <w:pPr>
        <w:pStyle w:val="BodyText"/>
      </w:pPr>
      <w:r>
        <w:rPr>
          <w:bCs/>
          <w:b/>
        </w:rPr>
        <w:t xml:space="preserve">Reviewed by:</w:t>
      </w:r>
      <w:r>
        <w:t xml:space="preserve"> </w:t>
      </w:r>
      <w:r>
        <w:t xml:space="preserve">[Reviewer Name]</w:t>
      </w:r>
    </w:p>
    <w:p>
      <w:pPr>
        <w:pStyle w:val="BodyText"/>
      </w:pPr>
      <w:r>
        <w:rPr>
          <w:bCs/>
          <w:b/>
        </w:rPr>
        <w:t xml:space="preserve">Title:</w:t>
      </w:r>
      <w:r>
        <w:t xml:space="preserve"> </w:t>
      </w:r>
      <w:r>
        <w:t xml:space="preserve">Senior Educational Specialist</w:t>
      </w:r>
    </w:p>
    <w:p>
      <w:pPr>
        <w:pStyle w:val="BodyText"/>
      </w:pPr>
      <w:r>
        <w:rPr>
          <w:bCs/>
          <w:b/>
        </w:rPr>
        <w:t xml:space="preserve">Organization:</w:t>
      </w:r>
      <w:r>
        <w:t xml:space="preserve"> </w:t>
      </w:r>
      <w:r>
        <w:t xml:space="preserve">Miami-Dade County Public Schools</w:t>
      </w:r>
    </w:p>
    <w:p>
      <w:pPr>
        <w:pStyle w:val="BodyText"/>
      </w:pPr>
      <w:r>
        <w:rPr>
          <w:bCs/>
          <w:b/>
        </w:rPr>
        <w:t xml:space="preserve">Date:</w:t>
      </w:r>
      <w:r>
        <w:t xml:space="preserve"> </w:t>
      </w:r>
      <w:r>
        <w:t xml:space="preserve">October 24,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Curriculum Developer</dc:title>
  <dc:creator/>
  <dc:language>en</dc:language>
  <cp:keywords/>
  <dcterms:created xsi:type="dcterms:W3CDTF">2026-10-10T04:24:08Z</dcterms:created>
  <dcterms:modified xsi:type="dcterms:W3CDTF">2026-10-10T04:24:08Z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