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p>
    <w:bookmarkStart w:id="20" w:name="peer-review-report"/>
    <w:p>
      <w:pPr>
        <w:pStyle w:val="Heading1"/>
      </w:pPr>
      <w:r>
        <w:t xml:space="preserve">Peer Review Report</w:t>
      </w:r>
    </w:p>
    <w:p>
      <w:pPr>
        <w:pStyle w:val="FirstParagraph"/>
      </w:pPr>
      <w:r>
        <w:t xml:space="preserve">Role: Curriculum Developer</w:t>
      </w:r>
    </w:p>
    <w:bookmarkEnd w:id="20"/>
    <w:p>
      <w:pPr>
        <w:pStyle w:val="BodyText"/>
      </w:pPr>
      <w:r>
        <w:rPr>
          <w:bCs/>
          <w:b/>
        </w:rPr>
        <w:t xml:space="preserve">Employee Name:</w:t>
      </w:r>
      <w:r>
        <w:t xml:space="preserve"> </w:t>
      </w:r>
      <w:r>
        <w:t xml:space="preserve">Nguyen Van A</w:t>
      </w:r>
    </w:p>
    <w:p>
      <w:pPr>
        <w:pStyle w:val="BodyText"/>
      </w:pPr>
      <w:r>
        <w:rPr>
          <w:bCs/>
          <w:b/>
        </w:rPr>
        <w:t xml:space="preserve">Review Period:</w:t>
      </w:r>
      <w:r>
        <w:t xml:space="preserve"> </w:t>
      </w:r>
      <w:r>
        <w:t xml:space="preserve">Q3 2023 - Q3 2024</w:t>
      </w:r>
    </w:p>
    <w:p>
      <w:pPr>
        <w:pStyle w:val="BodyText"/>
      </w:pPr>
      <w:r>
        <w:rPr>
          <w:bCs/>
          <w:b/>
        </w:rPr>
        <w:t xml:space="preserve">Location:</w:t>
      </w:r>
      <w:r>
        <w:t xml:space="preserve"> </w:t>
      </w:r>
      <w:r>
        <w:t xml:space="preserve">Vietnam Ho Chi Minh City</w:t>
      </w:r>
    </w:p>
    <w:p>
      <w:pPr>
        <w:pStyle w:val="BodyText"/>
      </w:pPr>
      <w:r>
        <w:rPr>
          <w:bCs/>
          <w:b/>
        </w:rPr>
        <w:t xml:space="preserve">Reviewer:</w:t>
      </w:r>
      <w:r>
        <w:t xml:space="preserve"> </w:t>
      </w:r>
      <w:r>
        <w:t xml:space="preserve">Senior Instructional Design Lead</w:t>
      </w:r>
    </w:p>
    <w:p>
      <w:pPr>
        <w:pStyle w:val="BodyText"/>
      </w:pPr>
      <w:r>
        <w:rPr>
          <w:bCs/>
          <w:b/>
        </w:rPr>
        <w:t xml:space="preserve">Date:</w:t>
      </w:r>
      <w:r>
        <w:t xml:space="preserve"> </w:t>
      </w:r>
      <w:r>
        <w:t xml:space="preserve">October 15, 2024</w:t>
      </w:r>
    </w:p>
    <w:p>
      <w:pPr>
        <w:pStyle w:val="BodyText"/>
      </w:pPr>
      <w:r>
        <w:rPr>
          <w:bCs/>
          <w:b/>
        </w:rPr>
        <w:t xml:space="preserve">Department:</w:t>
      </w:r>
      <w:r>
        <w:t xml:space="preserve"> </w:t>
      </w:r>
      <w:r>
        <w:t xml:space="preserve">Educational Strategy &amp; Development</w:t>
      </w:r>
    </w:p>
    <w:bookmarkStart w:id="21" w:name="executive-summary"/>
    <w:p>
      <w:pPr>
        <w:pStyle w:val="Heading2"/>
      </w:pPr>
      <w:r>
        <w:t xml:space="preserve">1. Executive Summary</w:t>
      </w:r>
    </w:p>
    <w:p>
      <w:pPr>
        <w:pStyle w:val="FirstParagraph"/>
      </w:pPr>
      <w:r>
        <w:t xml:space="preserve">This Peer Review Report evaluates the professional performance, technical expertise, and strategic contributions of the Curriculum Developer based in Vietnam Ho Chi Minh City. Over the past review period, the subject has demonstrated a robust ability to design, develop, and implement educational frameworks that align with both international standards and local regulatory requirements. The review highlights significant achievements in digital transformation, cultural localization, and stakeholder collaboration within the dynamic educational landscape of Ho Chi Minh City.</w:t>
      </w:r>
    </w:p>
    <w:bookmarkEnd w:id="21"/>
    <w:bookmarkStart w:id="22" w:name="Xe8921141e463265f155810b348f2c95ac8eea7e"/>
    <w:p>
      <w:pPr>
        <w:pStyle w:val="Heading2"/>
      </w:pPr>
      <w:r>
        <w:t xml:space="preserve">2. Contextual Alignment: Vietnam Ho Chi Minh City</w:t>
      </w:r>
    </w:p>
    <w:p>
      <w:pPr>
        <w:pStyle w:val="FirstParagraph"/>
      </w:pPr>
      <w:r>
        <w:t xml:space="preserve">Operating as a Curriculum Developer in Vietnam Ho Chi Minh City requires a nuanced understanding of the region's rapid educational modernization. The city is currently undergoing a shift towards competency-based education, as mandated by the national General Education Program 2018. The reviewed professional has excelled in navigating this transition.</w:t>
      </w:r>
    </w:p>
    <w:p>
      <w:pPr>
        <w:pStyle w:val="BodyText"/>
      </w:pPr>
      <w:r>
        <w:t xml:space="preserve">Specifically, the developer has successfully integrated the local context of Ho Chi Minh City into the curriculum materials. This includes addressing the specific needs of urban students, incorporating local case studies relevant to the Southern region of Vietnam, and ensuring that language nuances are appropriate for Vietnamese learners while maintaining global English proficiency standards. The ability to balance the Ministry of Education and Training's directives with the innovative demands of private and international schools in the city is a standout strength.</w:t>
      </w:r>
    </w:p>
    <w:bookmarkEnd w:id="22"/>
    <w:bookmarkStart w:id="26" w:name="core-competencies-and-performance"/>
    <w:p>
      <w:pPr>
        <w:pStyle w:val="Heading2"/>
      </w:pPr>
      <w:r>
        <w:t xml:space="preserve">3. Core Competencies and Performance</w:t>
      </w:r>
    </w:p>
    <w:bookmarkStart w:id="23" w:name="instructional-design-and-pedagogy"/>
    <w:p>
      <w:pPr>
        <w:pStyle w:val="Heading3"/>
      </w:pPr>
      <w:r>
        <w:t xml:space="preserve">3.1 Instructional Design and Pedagogy</w:t>
      </w:r>
    </w:p>
    <w:p>
      <w:pPr>
        <w:pStyle w:val="FirstParagraph"/>
      </w:pPr>
      <w:r>
        <w:t xml:space="preserve">The Curriculum Developer has consistently applied advanced instructional design models, including ADDIE and SAM, to create engaging learning experiences. The review notes a high level of proficiency in creating modular content that supports blended learning environments. This is particularly relevant in Ho Chi Minh City, where hybrid learning models are becoming increasingly prevalent due to infrastructure improvements and digital adoption.</w:t>
      </w:r>
    </w:p>
    <w:p>
      <w:pPr>
        <w:numPr>
          <w:ilvl w:val="0"/>
          <w:numId w:val="1001"/>
        </w:numPr>
        <w:pStyle w:val="Compact"/>
      </w:pPr>
      <w:r>
        <w:rPr>
          <w:bCs/>
          <w:b/>
        </w:rPr>
        <w:t xml:space="preserve">Strength:</w:t>
      </w:r>
      <w:r>
        <w:t xml:space="preserve"> </w:t>
      </w:r>
      <w:r>
        <w:t xml:space="preserve">Effective use of scaffolding techniques to support diverse learner abilities.</w:t>
      </w:r>
    </w:p>
    <w:p>
      <w:pPr>
        <w:numPr>
          <w:ilvl w:val="0"/>
          <w:numId w:val="1001"/>
        </w:numPr>
        <w:pStyle w:val="Compact"/>
      </w:pPr>
      <w:r>
        <w:rPr>
          <w:bCs/>
          <w:b/>
        </w:rPr>
        <w:t xml:space="preserve">Strength:</w:t>
      </w:r>
      <w:r>
        <w:t xml:space="preserve"> </w:t>
      </w:r>
      <w:r>
        <w:t xml:space="preserve">Creation of assessment tools that accurately measure competency-based outcomes rather than rote memorization.</w:t>
      </w:r>
    </w:p>
    <w:bookmarkEnd w:id="23"/>
    <w:bookmarkStart w:id="24" w:name="X501bee7bbb40a42b16dd759d4408c0d31dfce24"/>
    <w:p>
      <w:pPr>
        <w:pStyle w:val="Heading3"/>
      </w:pPr>
      <w:r>
        <w:t xml:space="preserve">3.2 Content Localization and Cultural Sensitivity</w:t>
      </w:r>
    </w:p>
    <w:p>
      <w:pPr>
        <w:pStyle w:val="FirstParagraph"/>
      </w:pPr>
      <w:r>
        <w:t xml:space="preserve">A critical aspect of this role is the localization of content. The developer has shown exceptional skill in adapting global curricula to fit the Vietnamese cultural context. This involves not only translation but also transcreation—ensuring that examples, idioms, and scenarios resonate with students in Vietnam Ho Chi Minh City.</w:t>
      </w:r>
    </w:p>
    <w:p>
      <w:pPr>
        <w:pStyle w:val="BodyText"/>
      </w:pPr>
      <w:r>
        <w:t xml:space="preserve">For instance, in the recent STEM module development, the developer replaced generic Western examples with scenarios involving local industries and environmental issues relevant to the Mekong Delta and Ho Chi Minh City urban planning. This approach has significantly increased student engagement and relevance.</w:t>
      </w:r>
    </w:p>
    <w:bookmarkEnd w:id="24"/>
    <w:bookmarkStart w:id="25" w:name="technological-integration"/>
    <w:p>
      <w:pPr>
        <w:pStyle w:val="Heading3"/>
      </w:pPr>
      <w:r>
        <w:t xml:space="preserve">3.3 Technological Integration</w:t>
      </w:r>
    </w:p>
    <w:p>
      <w:pPr>
        <w:pStyle w:val="FirstParagraph"/>
      </w:pPr>
      <w:r>
        <w:t xml:space="preserve">The review highlights the developer's proactive adoption of Learning Management Systems (LMS) and authoring tools. In a tech-forward hub like Ho Chi Minh City, the ability to leverage digital tools is paramount. The developer has successfully integrated multimedia elements, interactive simulations, and gamification strategies into the curriculum, enhancing the overall learning experience.</w:t>
      </w:r>
    </w:p>
    <w:bookmarkEnd w:id="25"/>
    <w:bookmarkEnd w:id="26"/>
    <w:bookmarkStart w:id="27" w:name="collaboration-and-stakeholder-management"/>
    <w:p>
      <w:pPr>
        <w:pStyle w:val="Heading2"/>
      </w:pPr>
      <w:r>
        <w:t xml:space="preserve">4. Collaboration and Stakeholder Management</w:t>
      </w:r>
    </w:p>
    <w:p>
      <w:pPr>
        <w:pStyle w:val="FirstParagraph"/>
      </w:pPr>
      <w:r>
        <w:t xml:space="preserve">The role of a Curriculum Developer is inherently collaborative. This individual has demonstrated strong interpersonal skills in working with teachers, school administrators, and external partners. Regular workshops conducted in Ho Chi Minh City to train educators on the new curriculum materials were well-received and effectively facilitated.</w:t>
      </w:r>
    </w:p>
    <w:p>
      <w:pPr>
        <w:pStyle w:val="BodyText"/>
      </w:pPr>
      <w:r>
        <w:t xml:space="preserve">Feedback from local teachers indicates that the developer is approachable and responsive to on-the-ground challenges. This feedback loop has been instrumental in refining the curriculum to ensure it is practical and implementable within the constraints of the local school system.</w:t>
      </w:r>
    </w:p>
    <w:bookmarkEnd w:id="27"/>
    <w:bookmarkStart w:id="28" w:name="areas-for-development"/>
    <w:p>
      <w:pPr>
        <w:pStyle w:val="Heading2"/>
      </w:pPr>
      <w:r>
        <w:t xml:space="preserve">5. Areas for Development</w:t>
      </w:r>
    </w:p>
    <w:p>
      <w:pPr>
        <w:pStyle w:val="FirstParagraph"/>
      </w:pPr>
      <w:r>
        <w:t xml:space="preserve">While the performance has been exemplary, there are areas identified for further growth:</w:t>
      </w:r>
    </w:p>
    <w:p>
      <w:pPr>
        <w:numPr>
          <w:ilvl w:val="0"/>
          <w:numId w:val="1002"/>
        </w:numPr>
        <w:pStyle w:val="Compact"/>
      </w:pPr>
      <w:r>
        <w:rPr>
          <w:bCs/>
          <w:b/>
        </w:rPr>
        <w:t xml:space="preserve">Data-Driven Iteration:</w:t>
      </w:r>
      <w:r>
        <w:t xml:space="preserve"> </w:t>
      </w:r>
      <w:r>
        <w:t xml:space="preserve">Increasing the use of learning analytics to refine curriculum content based on student performance data.</w:t>
      </w:r>
    </w:p>
    <w:p>
      <w:pPr>
        <w:numPr>
          <w:ilvl w:val="0"/>
          <w:numId w:val="1002"/>
        </w:numPr>
        <w:pStyle w:val="Compact"/>
      </w:pPr>
      <w:r>
        <w:rPr>
          <w:bCs/>
          <w:b/>
        </w:rPr>
        <w:t xml:space="preserve">Regional Expansion:</w:t>
      </w:r>
      <w:r>
        <w:t xml:space="preserve"> </w:t>
      </w:r>
      <w:r>
        <w:t xml:space="preserve">Developing strategies to adapt the Ho Chi Minh City-centric curriculum for other regions in Vietnam, ensuring scalability.</w:t>
      </w:r>
    </w:p>
    <w:p>
      <w:pPr>
        <w:numPr>
          <w:ilvl w:val="0"/>
          <w:numId w:val="1002"/>
        </w:numPr>
        <w:pStyle w:val="Compact"/>
      </w:pPr>
      <w:r>
        <w:rPr>
          <w:bCs/>
          <w:b/>
        </w:rPr>
        <w:t xml:space="preserve">AI Integration:</w:t>
      </w:r>
      <w:r>
        <w:t xml:space="preserve"> </w:t>
      </w:r>
      <w:r>
        <w:t xml:space="preserve">Exploring the use of Artificial Intelligence tools to personalize learning pathways within the developed curricula.</w:t>
      </w:r>
    </w:p>
    <w:bookmarkEnd w:id="28"/>
    <w:bookmarkStart w:id="29" w:name="conclusion-and-recommendation"/>
    <w:p>
      <w:pPr>
        <w:pStyle w:val="Heading2"/>
      </w:pPr>
      <w:r>
        <w:t xml:space="preserve">6. Conclusion and Recommendation</w:t>
      </w:r>
    </w:p>
    <w:p>
      <w:pPr>
        <w:pStyle w:val="FirstParagraph"/>
      </w:pPr>
      <w:r>
        <w:t xml:space="preserve">In conclusion, this Peer Review Report affirms that the Curriculum Developer is a high-performing asset to the organization. Their work directly contributes to the elevation of educational standards in Vietnam Ho Chi Minh City. The combination of pedagogical expertise, cultural intelligence, and technological fluency makes them well-suited to lead future curriculum initiatives.</w:t>
      </w:r>
    </w:p>
    <w:p>
      <w:pPr>
        <w:pStyle w:val="BodyText"/>
      </w:pPr>
      <w:r>
        <w:t xml:space="preserve">It is recommended that the employee be considered for a senior leadership role within the curriculum department, where they can mentor junior developers and drive strategic educational projects across the region.</w:t>
      </w:r>
    </w:p>
    <w:p>
      <w:pPr>
        <w:pStyle w:val="BodyText"/>
      </w:pPr>
      <w:r>
        <w:rPr>
          <w:bCs/>
          <w:b/>
        </w:rPr>
        <w:t xml:space="preserve">Overall Performance Rating:</w:t>
      </w:r>
      <w:r>
        <w:t xml:space="preserve"> </w:t>
      </w:r>
      <w:r>
        <w:t xml:space="preserve">Exceeds Expectations (4.5/5.0)</w:t>
      </w:r>
    </w:p>
    <w:p>
      <w:pPr>
        <w:pStyle w:val="BodyText"/>
      </w:pPr>
      <w:r>
        <w:t xml:space="preserve">Reviewer Signature</w:t>
      </w:r>
    </w:p>
    <w:p>
      <w:pPr>
        <w:pStyle w:val="BodyText"/>
      </w:pPr>
      <w:r>
        <w:t xml:space="preserve">Senior Instructional Design Lead</w:t>
      </w:r>
    </w:p>
    <w:p>
      <w:pPr>
        <w:pStyle w:val="BodyText"/>
      </w:pPr>
      <w:r>
        <w:t xml:space="preserve">Employee Acknowledgment</w:t>
      </w:r>
    </w:p>
    <w:p>
      <w:pPr>
        <w:pStyle w:val="BodyText"/>
      </w:pPr>
      <w:r>
        <w:t xml:space="preserve">Curriculum Developer</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dc:title>
  <dc:creator/>
  <dc:language>en</dc:language>
  <cp:keywords/>
  <dcterms:created xsi:type="dcterms:W3CDTF">2026-10-10T02:03:25Z</dcterms:created>
  <dcterms:modified xsi:type="dcterms:W3CDTF">2026-10-10T02:03:25Z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