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t xml:space="preserve">Role: Curriculum Developer</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Harare, Zimbabwe</w:t>
      </w:r>
    </w:p>
    <w:p>
      <w:pPr>
        <w:pStyle w:val="BodyText"/>
      </w:pPr>
      <w:r>
        <w:rPr>
          <w:bCs/>
          <w:b/>
        </w:rPr>
        <w:t xml:space="preserve">Reviewer:</w:t>
      </w:r>
      <w:r>
        <w:t xml:space="preserve"> </w:t>
      </w:r>
      <w:r>
        <w:t xml:space="preserve">Senior Education Specialist</w:t>
      </w:r>
    </w:p>
    <w:p>
      <w:pPr>
        <w:pStyle w:val="BodyText"/>
      </w:pPr>
      <w:r>
        <w:rPr>
          <w:bCs/>
          <w:b/>
        </w:rPr>
        <w:t xml:space="preserve">Reviewee:</w:t>
      </w:r>
      <w:r>
        <w:t xml:space="preserve"> </w:t>
      </w:r>
      <w:r>
        <w:t xml:space="preserve">[Name Redacted]</w:t>
      </w:r>
    </w:p>
    <w:p>
      <w:pPr>
        <w:pStyle w:val="BodyText"/>
      </w:pPr>
      <w:r>
        <w:rPr>
          <w:bCs/>
          <w:b/>
        </w:rPr>
        <w:t xml:space="preserve">Department:</w:t>
      </w:r>
      <w:r>
        <w:t xml:space="preserve"> </w:t>
      </w:r>
      <w:r>
        <w:t xml:space="preserve">Ministry of Primary and Secondary Education (MoPSE) / Private Sector Partner</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competency, and strategic impact of the</w:t>
      </w:r>
      <w:r>
        <w:t xml:space="preserve"> </w:t>
      </w:r>
      <w:r>
        <w:rPr>
          <w:bCs/>
          <w:b/>
        </w:rPr>
        <w:t xml:space="preserve">Curriculum Developer</w:t>
      </w:r>
      <w:r>
        <w:t xml:space="preserve"> </w:t>
      </w:r>
      <w:r>
        <w:t xml:space="preserve">operating within the educational landscape of</w:t>
      </w:r>
      <w:r>
        <w:t xml:space="preserve"> </w:t>
      </w:r>
      <w:r>
        <w:rPr>
          <w:bCs/>
          <w:b/>
        </w:rPr>
        <w:t xml:space="preserve">Zimbabwe Harare</w:t>
      </w:r>
      <w:r>
        <w:t xml:space="preserve">. The review focuses on the alignment of developed learning materials with the national Competence-Based Curriculum (CBC) framework, cultural relevance, and pedagogical effectiveness.</w:t>
      </w:r>
    </w:p>
    <w:p>
      <w:pPr>
        <w:pStyle w:val="BodyText"/>
      </w:pPr>
      <w:r>
        <w:t xml:space="preserve">The reviewee has demonstrated a robust understanding of the evolving educational needs in Harare, successfully bridging the gap between theoretical policy directives from the Ministry of Primary and Secondary Education and practical classroom application. The report highlights significant achievements in digital integration and localized content creation, while also identifying areas for improvement regarding resource constraints and teacher support mechanisms.</w:t>
      </w:r>
    </w:p>
    <w:bookmarkEnd w:id="21"/>
    <w:bookmarkStart w:id="22" w:name="contextual-alignment-and-localization"/>
    <w:p>
      <w:pPr>
        <w:pStyle w:val="Heading2"/>
      </w:pPr>
      <w:r>
        <w:t xml:space="preserve">2. Contextual Alignment and Localization</w:t>
      </w:r>
    </w:p>
    <w:p>
      <w:pPr>
        <w:pStyle w:val="FirstParagraph"/>
      </w:pPr>
      <w:r>
        <w:t xml:space="preserve">A critical aspect of this</w:t>
      </w:r>
      <w:r>
        <w:t xml:space="preserve"> </w:t>
      </w:r>
      <w:r>
        <w:rPr>
          <w:bCs/>
          <w:b/>
        </w:rPr>
        <w:t xml:space="preserve">Peer Review Report</w:t>
      </w:r>
      <w:r>
        <w:t xml:space="preserve"> </w:t>
      </w:r>
      <w:r>
        <w:t xml:space="preserve">is the assessment of how well the</w:t>
      </w:r>
      <w:r>
        <w:t xml:space="preserve"> </w:t>
      </w:r>
      <w:r>
        <w:rPr>
          <w:bCs/>
          <w:b/>
        </w:rPr>
        <w:t xml:space="preserve">Curriculum Developer</w:t>
      </w:r>
      <w:r>
        <w:t xml:space="preserve"> </w:t>
      </w:r>
      <w:r>
        <w:t xml:space="preserve">has tailored content to the specific socio-economic and cultural context of</w:t>
      </w:r>
      <w:r>
        <w:t xml:space="preserve"> </w:t>
      </w:r>
      <w:r>
        <w:rPr>
          <w:bCs/>
          <w:b/>
        </w:rPr>
        <w:t xml:space="preserve">Zimbabwe Harare</w:t>
      </w:r>
      <w:r>
        <w:t xml:space="preserve">. The reviewee has excelled in ensuring that learning materials reflect the diverse linguistic and cultural heritage of the region.</w:t>
      </w:r>
    </w:p>
    <w:p>
      <w:pPr>
        <w:pStyle w:val="BodyText"/>
      </w:pPr>
      <w:r>
        <w:t xml:space="preserve">Specifically, the integration of Shona and Ndebele languages into early-grade literacy modules has been handled with exceptional sensitivity and accuracy. Furthermore, the inclusion of local case studies—ranging from agricultural practices in the Harare periphery to urban economic dynamics—has made the curriculum highly relatable for students. This localization strategy ensures that the curriculum is not merely an imported framework but a living document that resonates with the lived experiences of Zimbabwean learners.</w:t>
      </w:r>
    </w:p>
    <w:bookmarkEnd w:id="22"/>
    <w:bookmarkStart w:id="23" w:name="Xd043b33eadd7d9dacee94745d1f6277402d4b67"/>
    <w:p>
      <w:pPr>
        <w:pStyle w:val="Heading2"/>
      </w:pPr>
      <w:r>
        <w:t xml:space="preserve">3. Technical Competency and Pedagogical Design</w:t>
      </w:r>
    </w:p>
    <w:p>
      <w:pPr>
        <w:pStyle w:val="FirstParagraph"/>
      </w:pPr>
      <w:r>
        <w:t xml:space="preserve">The technical proficiency of the</w:t>
      </w:r>
      <w:r>
        <w:t xml:space="preserve"> </w:t>
      </w:r>
      <w:r>
        <w:rPr>
          <w:bCs/>
          <w:b/>
        </w:rPr>
        <w:t xml:space="preserve">Curriculum Developer</w:t>
      </w:r>
      <w:r>
        <w:t xml:space="preserve"> </w:t>
      </w:r>
      <w:r>
        <w:t xml:space="preserve">is a cornerstone of this evaluation. The reviewee has demonstrated advanced skills in instructional design, adhering strictly to the Competence-Based Curriculum (CBC) guidelines mandated by the national government.</w:t>
      </w:r>
    </w:p>
    <w:p>
      <w:pPr>
        <w:numPr>
          <w:ilvl w:val="0"/>
          <w:numId w:val="1001"/>
        </w:numPr>
        <w:pStyle w:val="Compact"/>
      </w:pPr>
      <w:r>
        <w:rPr>
          <w:bCs/>
          <w:b/>
        </w:rPr>
        <w:t xml:space="preserve">Competency Mapping:</w:t>
      </w:r>
      <w:r>
        <w:t xml:space="preserve"> </w:t>
      </w:r>
      <w:r>
        <w:t xml:space="preserve">The developer has successfully mapped learning outcomes to specific competencies, ensuring that students are not just memorizing facts but developing critical thinking, problem-solving, and digital literacy skills.</w:t>
      </w:r>
    </w:p>
    <w:p>
      <w:pPr>
        <w:numPr>
          <w:ilvl w:val="0"/>
          <w:numId w:val="1001"/>
        </w:numPr>
        <w:pStyle w:val="Compact"/>
      </w:pPr>
      <w:r>
        <w:rPr>
          <w:bCs/>
          <w:b/>
        </w:rPr>
        <w:t xml:space="preserve">Assessment Strategies:</w:t>
      </w:r>
      <w:r>
        <w:t xml:space="preserve"> </w:t>
      </w:r>
      <w:r>
        <w:t xml:space="preserve">The design of continuous assessment tools is innovative. The move away from rote memorization tests toward project-based assessments aligns perfectly with modern educational standards in Harare.</w:t>
      </w:r>
    </w:p>
    <w:p>
      <w:pPr>
        <w:numPr>
          <w:ilvl w:val="0"/>
          <w:numId w:val="1001"/>
        </w:numPr>
        <w:pStyle w:val="Compact"/>
      </w:pPr>
      <w:r>
        <w:rPr>
          <w:bCs/>
          <w:b/>
        </w:rPr>
        <w:t xml:space="preserve">Digital Integration:</w:t>
      </w:r>
      <w:r>
        <w:t xml:space="preserve"> </w:t>
      </w:r>
      <w:r>
        <w:t xml:space="preserve">Recognizing the growing digital infrastructure in Harare, the developer has incorporated multimedia resources and e-learning modules. This is particularly vital for preparing students for a technology-driven future.</w:t>
      </w:r>
    </w:p>
    <w:p>
      <w:pPr>
        <w:pStyle w:val="FirstParagraph"/>
      </w:pPr>
      <w:r>
        <w:t xml:space="preserve">However, the</w:t>
      </w:r>
      <w:r>
        <w:t xml:space="preserve"> </w:t>
      </w:r>
      <w:r>
        <w:rPr>
          <w:bCs/>
          <w:b/>
        </w:rPr>
        <w:t xml:space="preserve">Peer Review Report</w:t>
      </w:r>
      <w:r>
        <w:t xml:space="preserve"> </w:t>
      </w:r>
      <w:r>
        <w:t xml:space="preserve">notes that while the digital content is high quality, there is a need for more offline-compatible resources to support schools in Harare that may experience intermittent power or internet connectivity issues.</w:t>
      </w:r>
    </w:p>
    <w:bookmarkEnd w:id="23"/>
    <w:bookmarkStart w:id="24" w:name="Xc454e888b32624bd170f871d8fc4119561ff456"/>
    <w:p>
      <w:pPr>
        <w:pStyle w:val="Heading2"/>
      </w:pPr>
      <w:r>
        <w:t xml:space="preserve">4. Stakeholder Collaboration and Communication</w:t>
      </w:r>
    </w:p>
    <w:p>
      <w:pPr>
        <w:pStyle w:val="FirstParagraph"/>
      </w:pPr>
      <w:r>
        <w:t xml:space="preserve">Effective curriculum development requires extensive collaboration. This</w:t>
      </w:r>
      <w:r>
        <w:t xml:space="preserve"> </w:t>
      </w:r>
      <w:r>
        <w:rPr>
          <w:bCs/>
          <w:b/>
        </w:rPr>
        <w:t xml:space="preserve">Peer Review Report</w:t>
      </w:r>
      <w:r>
        <w:t xml:space="preserve"> </w:t>
      </w:r>
      <w:r>
        <w:t xml:space="preserve">commends the</w:t>
      </w:r>
      <w:r>
        <w:t xml:space="preserve"> </w:t>
      </w:r>
      <w:r>
        <w:rPr>
          <w:bCs/>
          <w:b/>
        </w:rPr>
        <w:t xml:space="preserve">Curriculum Developer</w:t>
      </w:r>
      <w:r>
        <w:t xml:space="preserve"> </w:t>
      </w:r>
      <w:r>
        <w:t xml:space="preserve">for their proactive engagement with various stakeholders in</w:t>
      </w:r>
      <w:r>
        <w:t xml:space="preserve"> </w:t>
      </w:r>
      <w:r>
        <w:rPr>
          <w:bCs/>
          <w:b/>
        </w:rPr>
        <w:t xml:space="preserve">Zimbabwe Harare</w:t>
      </w:r>
      <w:r>
        <w:t xml:space="preserve">.</w:t>
      </w:r>
    </w:p>
    <w:p>
      <w:pPr>
        <w:pStyle w:val="BodyText"/>
      </w:pPr>
      <w:r>
        <w:t xml:space="preserve">The reviewee has maintained open lines of communication with subject matter experts, headteachers, and teacher unions. Regular workshops conducted in Harare have facilitated valuable feedback loops, allowing for the iterative refinement of curriculum materials. The ability to translate complex policy language into actionable guidance for teachers has been particularly noted as a strength. This collaborative approach ensures that the curriculum is not developed in a vacuum but is grounded in the realities of the classroom.</w:t>
      </w:r>
    </w:p>
    <w:bookmarkEnd w:id="24"/>
    <w:bookmarkStart w:id="25" w:name="challenges-and-areas-for-improvement"/>
    <w:p>
      <w:pPr>
        <w:pStyle w:val="Heading2"/>
      </w:pPr>
      <w:r>
        <w:t xml:space="preserve">5. Challenges and Areas for Improvement</w:t>
      </w:r>
    </w:p>
    <w:p>
      <w:pPr>
        <w:pStyle w:val="FirstParagraph"/>
      </w:pPr>
      <w:r>
        <w:t xml:space="preserve">Despite the overall positive performance, this</w:t>
      </w:r>
      <w:r>
        <w:t xml:space="preserve"> </w:t>
      </w:r>
      <w:r>
        <w:rPr>
          <w:bCs/>
          <w:b/>
        </w:rPr>
        <w:t xml:space="preserve">Peer Review Report</w:t>
      </w:r>
      <w:r>
        <w:t xml:space="preserve"> </w:t>
      </w:r>
      <w:r>
        <w:t xml:space="preserve">identifies specific areas where the</w:t>
      </w:r>
      <w:r>
        <w:t xml:space="preserve"> </w:t>
      </w:r>
      <w:r>
        <w:rPr>
          <w:bCs/>
          <w:b/>
        </w:rPr>
        <w:t xml:space="preserve">Curriculum Developer</w:t>
      </w:r>
      <w:r>
        <w:t xml:space="preserve"> </w:t>
      </w:r>
      <w:r>
        <w:t xml:space="preserve">can enhance their impact within the</w:t>
      </w:r>
      <w:r>
        <w:t xml:space="preserve"> </w:t>
      </w:r>
      <w:r>
        <w:rPr>
          <w:bCs/>
          <w:b/>
        </w:rPr>
        <w:t xml:space="preserve">Zimbabwe Harare</w:t>
      </w:r>
      <w:r>
        <w:t xml:space="preserve"> </w:t>
      </w:r>
      <w:r>
        <w:t xml:space="preserve">context.</w:t>
      </w:r>
    </w:p>
    <w:p>
      <w:pPr>
        <w:numPr>
          <w:ilvl w:val="0"/>
          <w:numId w:val="1002"/>
        </w:numPr>
        <w:pStyle w:val="Compact"/>
      </w:pPr>
      <w:r>
        <w:rPr>
          <w:bCs/>
          <w:b/>
        </w:rPr>
        <w:t xml:space="preserve">Resource Sensitivity:</w:t>
      </w:r>
      <w:r>
        <w:t xml:space="preserve"> </w:t>
      </w:r>
      <w:r>
        <w:t xml:space="preserve">While the curriculum is pedagogically sound, some activities require resources that may be scarce in underfunded schools. The developer should prioritize low-cost, high-impact activities that utilize locally available materials.</w:t>
      </w:r>
    </w:p>
    <w:p>
      <w:pPr>
        <w:numPr>
          <w:ilvl w:val="0"/>
          <w:numId w:val="1002"/>
        </w:numPr>
        <w:pStyle w:val="Compact"/>
      </w:pPr>
      <w:r>
        <w:rPr>
          <w:bCs/>
          <w:b/>
        </w:rPr>
        <w:t xml:space="preserve">Inclusivity:</w:t>
      </w:r>
      <w:r>
        <w:t xml:space="preserve"> </w:t>
      </w:r>
      <w:r>
        <w:t xml:space="preserve">There is a need to further strengthen provisions for learners with special educational needs. Ensuring that the curriculum is fully inclusive and accessible to all children in Harare, regardless of ability, is a critical next step.</w:t>
      </w:r>
    </w:p>
    <w:p>
      <w:pPr>
        <w:numPr>
          <w:ilvl w:val="0"/>
          <w:numId w:val="1002"/>
        </w:numPr>
        <w:pStyle w:val="Compact"/>
      </w:pPr>
      <w:r>
        <w:rPr>
          <w:bCs/>
          <w:b/>
        </w:rPr>
        <w:t xml:space="preserve">Teacher Training Support:</w:t>
      </w:r>
      <w:r>
        <w:t xml:space="preserve"> </w:t>
      </w:r>
      <w:r>
        <w:t xml:space="preserve">The developer should take a more active role in designing comprehensive training modules for teachers. A curriculum is only as effective as the teachers who deliver it, and ongoing professional development support is essential.</w:t>
      </w:r>
    </w:p>
    <w:bookmarkEnd w:id="25"/>
    <w:bookmarkStart w:id="27" w:name="overall-rating-and-conclusion"/>
    <w:p>
      <w:pPr>
        <w:pStyle w:val="Heading2"/>
      </w:pPr>
      <w:r>
        <w:t xml:space="preserve">6. Overall Rating and Conclusion</w:t>
      </w:r>
    </w:p>
    <w:bookmarkStart w:id="26" w:name="performance-rating-exceeds-expectations"/>
    <w:p>
      <w:pPr>
        <w:pStyle w:val="Heading3"/>
      </w:pPr>
      <w:r>
        <w:t xml:space="preserve">Performance Rating: Exceeds Expectations</w:t>
      </w:r>
    </w:p>
    <w:p>
      <w:pPr>
        <w:pStyle w:val="FirstParagraph"/>
      </w:pPr>
      <w:r>
        <w:t xml:space="preserve">The</w:t>
      </w:r>
      <w:r>
        <w:t xml:space="preserve"> </w:t>
      </w:r>
      <w:r>
        <w:rPr>
          <w:bCs/>
          <w:b/>
        </w:rPr>
        <w:t xml:space="preserve">Curriculum Developer</w:t>
      </w:r>
      <w:r>
        <w:t xml:space="preserve"> </w:t>
      </w:r>
      <w:r>
        <w:t xml:space="preserve">has delivered high-quality, culturally relevant, and pedagogically sound educational materials that align with the national vision for</w:t>
      </w:r>
      <w:r>
        <w:t xml:space="preserve"> </w:t>
      </w:r>
      <w:r>
        <w:rPr>
          <w:bCs/>
          <w:b/>
        </w:rPr>
        <w:t xml:space="preserve">Zimbabwe Harare</w:t>
      </w:r>
      <w:r>
        <w:t xml:space="preserve">. Their commitment to the Competence-Based Curriculum and their ability to navigate the local educational landscape make them a valuable asset to the sector.</w:t>
      </w:r>
    </w:p>
    <w:bookmarkEnd w:id="26"/>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performing at a high level. By addressing the identified areas for improvement—particularly regarding resource sensitivity and inclusivity—the developer can further elevate the quality of education in Harare. The recommendations outlined in this document are intended to support continuous professional growth and ensure that the curriculum remains a dynamic tool for empowering Zimbabwean learners.</w:t>
      </w:r>
    </w:p>
    <w:bookmarkEnd w:id="27"/>
    <w:p>
      <w:pPr>
        <w:pStyle w:val="BodyText"/>
      </w:pPr>
      <w:r>
        <w:rPr>
          <w:bCs/>
          <w:b/>
        </w:rPr>
        <w:t xml:space="preserve">Reviewer Signature</w:t>
      </w:r>
      <w:r>
        <w:br/>
      </w:r>
      <w:r>
        <w:t xml:space="preserve">Date: _______________</w:t>
      </w:r>
    </w:p>
    <w:p>
      <w:pPr>
        <w:pStyle w:val="BodyText"/>
      </w:pPr>
      <w:r>
        <w:rPr>
          <w:bCs/>
          <w:b/>
        </w:rPr>
        <w:t xml:space="preserve">Reviewee Acknowledgment</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Harare, Zimbabwe</dc:title>
  <dc:creator/>
  <dc:language>en</dc:language>
  <cp:keywords/>
  <dcterms:created xsi:type="dcterms:W3CDTF">2026-10-10T02:23:26Z</dcterms:created>
  <dcterms:modified xsi:type="dcterms:W3CDTF">2026-10-10T02:23:26Z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