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Department:</w:t>
      </w:r>
      <w:r>
        <w:t xml:space="preserve"> </w:t>
      </w:r>
      <w:r>
        <w:t xml:space="preserve">Australian Border Force (ABF)</w:t>
      </w:r>
    </w:p>
    <w:p>
      <w:pPr>
        <w:pStyle w:val="BodyText"/>
      </w:pPr>
      <w:r>
        <w:rPr>
          <w:bCs/>
          <w:b/>
        </w:rPr>
        <w:t xml:space="preserve">Division:</w:t>
      </w:r>
      <w:r>
        <w:t xml:space="preserve"> </w:t>
      </w:r>
      <w:r>
        <w:t xml:space="preserve">Sydney Operations Command</w:t>
      </w:r>
    </w:p>
    <w:p>
      <w:pPr>
        <w:pStyle w:val="BodyText"/>
      </w:pPr>
      <w:r>
        <w:rPr>
          <w:bCs/>
          <w:b/>
        </w:rPr>
        <w:t xml:space="preserve">Date of Report:</w:t>
      </w:r>
      <w:r>
        <w:t xml:space="preserve"> </w:t>
      </w:r>
      <w:r>
        <w:t xml:space="preserve">October 24, 2023</w:t>
      </w:r>
    </w:p>
    <w:p>
      <w:pPr>
        <w:pStyle w:val="BodyText"/>
      </w:pPr>
      <w:r>
        <w:rPr>
          <w:bCs/>
          <w:b/>
        </w:rPr>
        <w:t xml:space="preserve">Classification:</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operational competence, and adherence to regulatory standards of a Customs Officer stationed within the Australia Sydney jurisdiction. The review focuses on the officer's ability to enforce the</w:t>
      </w:r>
      <w:r>
        <w:t xml:space="preserve"> </w:t>
      </w:r>
      <w:r>
        <w:rPr>
          <w:iCs/>
          <w:i/>
        </w:rPr>
        <w:t xml:space="preserve">Customs Act 1901</w:t>
      </w:r>
      <w:r>
        <w:t xml:space="preserve">, manage border security protocols at Sydney Airport and Port Botany, and maintain the high integrity standards required by the Australian Border Force.</w:t>
      </w:r>
    </w:p>
    <w:p>
      <w:pPr>
        <w:pStyle w:val="BodyText"/>
      </w:pPr>
      <w:r>
        <w:t xml:space="preserve">The assessment indicates that the subject officer demonstrates a robust understanding of border protection duties, exhibits strong analytical skills in risk assessment, and maintains professional conduct consistent with the values of the Australian public service.</w:t>
      </w:r>
    </w:p>
    <w:bookmarkEnd w:id="21"/>
    <w:bookmarkStart w:id="22" w:name="subject-details"/>
    <w:p>
      <w:pPr>
        <w:pStyle w:val="Heading2"/>
      </w:pPr>
      <w:r>
        <w:t xml:space="preserve">2. Subject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Role</w:t>
            </w:r>
          </w:p>
        </w:tc>
        <w:tc>
          <w:tcPr/>
          <w:p>
            <w:pPr>
              <w:pStyle w:val="Compact"/>
              <w:jc w:val="left"/>
            </w:pPr>
            <w:r>
              <w:t xml:space="preserve">Customs Officer</w:t>
            </w:r>
          </w:p>
        </w:tc>
      </w:tr>
      <w:tr>
        <w:tc>
          <w:tcPr/>
          <w:p>
            <w:pPr>
              <w:pStyle w:val="Compact"/>
              <w:jc w:val="left"/>
            </w:pPr>
            <w:r>
              <w:t xml:space="preserve">Location</w:t>
            </w:r>
          </w:p>
        </w:tc>
        <w:tc>
          <w:tcPr/>
          <w:p>
            <w:pPr>
              <w:pStyle w:val="Compact"/>
              <w:jc w:val="left"/>
            </w:pPr>
            <w:r>
              <w:t xml:space="preserve">Sydney International Airport / Port Botany</w:t>
            </w:r>
          </w:p>
        </w:tc>
      </w:tr>
      <w:tr>
        <w:tc>
          <w:tcPr/>
          <w:p>
            <w:pPr>
              <w:pStyle w:val="Compact"/>
              <w:jc w:val="left"/>
            </w:pPr>
            <w:r>
              <w:t xml:space="preserve">Review Period</w:t>
            </w:r>
          </w:p>
        </w:tc>
        <w:tc>
          <w:tcPr/>
          <w:p>
            <w:pPr>
              <w:pStyle w:val="Compact"/>
              <w:jc w:val="left"/>
            </w:pPr>
            <w:r>
              <w:t xml:space="preserve">January 2023 – September 2023</w:t>
            </w:r>
          </w:p>
        </w:tc>
      </w:tr>
      <w:tr>
        <w:tc>
          <w:tcPr/>
          <w:p>
            <w:pPr>
              <w:pStyle w:val="Compact"/>
              <w:jc w:val="left"/>
            </w:pPr>
            <w:r>
              <w:t xml:space="preserve">Reviewer</w:t>
            </w:r>
          </w:p>
        </w:tc>
        <w:tc>
          <w:tcPr/>
          <w:p>
            <w:pPr>
              <w:pStyle w:val="Compact"/>
              <w:jc w:val="left"/>
            </w:pPr>
            <w:r>
              <w:t xml:space="preserve">Senior Customs Officer (Peer)</w:t>
            </w:r>
          </w:p>
        </w:tc>
      </w:tr>
    </w:tbl>
    <w:bookmarkEnd w:id="22"/>
    <w:bookmarkStart w:id="26" w:name="X42ad04a5d87dd6334178049ddf34836fcb30f60"/>
    <w:p>
      <w:pPr>
        <w:pStyle w:val="Heading2"/>
      </w:pPr>
      <w:r>
        <w:t xml:space="preserve">3. Operational Competence and Technical Skills</w:t>
      </w:r>
    </w:p>
    <w:bookmarkStart w:id="23" w:name="enforcement-of-legislation"/>
    <w:p>
      <w:pPr>
        <w:pStyle w:val="Heading3"/>
      </w:pPr>
      <w:r>
        <w:t xml:space="preserve">3.1 Enforcement of Legislation</w:t>
      </w:r>
    </w:p>
    <w:p>
      <w:pPr>
        <w:pStyle w:val="FirstParagraph"/>
      </w:pPr>
      <w:r>
        <w:t xml:space="preserve">The Customs Officer has demonstrated a comprehensive knowledge of Australian customs legislation. During the review period in Australia Sydney, the officer effectively applied the</w:t>
      </w:r>
      <w:r>
        <w:t xml:space="preserve"> </w:t>
      </w:r>
      <w:r>
        <w:rPr>
          <w:iCs/>
          <w:i/>
        </w:rPr>
        <w:t xml:space="preserve">Customs Act 1901</w:t>
      </w:r>
      <w:r>
        <w:t xml:space="preserve"> </w:t>
      </w:r>
      <w:r>
        <w:t xml:space="preserve">and the</w:t>
      </w:r>
      <w:r>
        <w:t xml:space="preserve"> </w:t>
      </w:r>
      <w:r>
        <w:rPr>
          <w:iCs/>
          <w:i/>
        </w:rPr>
        <w:t xml:space="preserve">Customs Regulations 1926</w:t>
      </w:r>
      <w:r>
        <w:t xml:space="preserve"> </w:t>
      </w:r>
      <w:r>
        <w:t xml:space="preserve">to various scenarios. This included the accurate identification of prohibited and restricted goods, ranging from biosecurity risks to illicit substances. The officer's ability to interpret complex legal frameworks and apply them to real-time border scenarios is a critical asset to the team.</w:t>
      </w:r>
    </w:p>
    <w:bookmarkEnd w:id="23"/>
    <w:bookmarkStart w:id="24" w:name="Xc7cae48c68025e741766765dd7aa5d232bac9af"/>
    <w:p>
      <w:pPr>
        <w:pStyle w:val="Heading3"/>
      </w:pPr>
      <w:r>
        <w:t xml:space="preserve">3.2 Risk Assessment and Intelligence Utilization</w:t>
      </w:r>
    </w:p>
    <w:p>
      <w:pPr>
        <w:pStyle w:val="FirstParagraph"/>
      </w:pPr>
      <w:r>
        <w:t xml:space="preserve">A key component of the role involves utilizing intelligence-led policing strategies. The officer has shown proficiency in using the ABF's risk management systems to identify high-risk travelers and cargo. In the high-volume environment of Sydney, the officer successfully prioritized inspections based on risk indicators, thereby optimizing resource allocation and enhancing border security without causing unnecessary delays to legitimate travelers.</w:t>
      </w:r>
    </w:p>
    <w:bookmarkEnd w:id="24"/>
    <w:bookmarkStart w:id="25" w:name="search-and-examination-procedures"/>
    <w:p>
      <w:pPr>
        <w:pStyle w:val="Heading3"/>
      </w:pPr>
      <w:r>
        <w:t xml:space="preserve">3.3 Search and Examination Procedures</w:t>
      </w:r>
    </w:p>
    <w:p>
      <w:pPr>
        <w:pStyle w:val="FirstParagraph"/>
      </w:pPr>
      <w:r>
        <w:t xml:space="preserve">The officer adheres strictly to the procedural guidelines regarding the search of persons, vehicles, and cargo. Observations confirm that all searches are conducted with due regard for the rights of individuals, ensuring that the process is lawful, respectful, and thorough. The officer's attention to detail during physical examinations has contributed to several successful interceptions of undeclared goods.</w:t>
      </w:r>
    </w:p>
    <w:bookmarkEnd w:id="25"/>
    <w:bookmarkEnd w:id="26"/>
    <w:bookmarkStart w:id="29" w:name="professional-conduct-and-communication"/>
    <w:p>
      <w:pPr>
        <w:pStyle w:val="Heading2"/>
      </w:pPr>
      <w:r>
        <w:t xml:space="preserve">4. Professional Conduct and Communication</w:t>
      </w:r>
    </w:p>
    <w:bookmarkStart w:id="27" w:name="interaction-with-the-public"/>
    <w:p>
      <w:pPr>
        <w:pStyle w:val="Heading3"/>
      </w:pPr>
      <w:r>
        <w:t xml:space="preserve">4.1 Interaction with the Public</w:t>
      </w:r>
    </w:p>
    <w:p>
      <w:pPr>
        <w:pStyle w:val="FirstParagraph"/>
      </w:pPr>
      <w:r>
        <w:t xml:space="preserve">As a frontline representative of the Australian government, the Customs Officer's interaction with the public is paramount. The officer maintains a professional demeanor, even in high-pressure situations or when dealing with non-compliant individuals. Feedback suggests that the officer is capable of de-escalating tense situations through clear, firm, and polite communication. This is particularly important in the multicultural environment of Australia Sydney, where the officer must navigate diverse cultural backgrounds and language barriers effectively.</w:t>
      </w:r>
    </w:p>
    <w:bookmarkEnd w:id="27"/>
    <w:bookmarkStart w:id="28" w:name="teamwork-and-collaboration"/>
    <w:p>
      <w:pPr>
        <w:pStyle w:val="Heading3"/>
      </w:pPr>
      <w:r>
        <w:t xml:space="preserve">4.2 Teamwork and Collaboration</w:t>
      </w:r>
    </w:p>
    <w:p>
      <w:pPr>
        <w:pStyle w:val="FirstParagraph"/>
      </w:pPr>
      <w:r>
        <w:t xml:space="preserve">The officer works collaboratively with colleagues across different divisions, including Biosecurity, Police, and Immigration. This cross-agency cooperation is essential for the holistic security of the border. The subject officer is noted for sharing intelligence promptly and supporting peers during peak operational hours, fostering a positive and productive team culture.</w:t>
      </w:r>
    </w:p>
    <w:bookmarkEnd w:id="28"/>
    <w:bookmarkEnd w:id="29"/>
    <w:bookmarkStart w:id="30" w:name="integrity-and-ethics"/>
    <w:p>
      <w:pPr>
        <w:pStyle w:val="Heading2"/>
      </w:pPr>
      <w:r>
        <w:t xml:space="preserve">5. Integrity and Ethics</w:t>
      </w:r>
    </w:p>
    <w:p>
      <w:pPr>
        <w:pStyle w:val="FirstParagraph"/>
      </w:pPr>
      <w:r>
        <w:t xml:space="preserve">Integrity is the cornerstone of the Customs Officer role. This Peer Review Report confirms that the subject officer upholds the highest ethical standards. There have been no instances of misconduct, corruption, or breach of confidentiality. The officer consistently demonstrates impartiality and fairness in the execution of duties, ensuring that the integrity of the border control process in Australia Sydney remains uncompromised.</w:t>
      </w:r>
    </w:p>
    <w:bookmarkEnd w:id="30"/>
    <w:bookmarkStart w:id="31" w:name="areas-for-development"/>
    <w:p>
      <w:pPr>
        <w:pStyle w:val="Heading2"/>
      </w:pPr>
      <w:r>
        <w:t xml:space="preserve">6. Areas for Development</w:t>
      </w:r>
    </w:p>
    <w:p>
      <w:pPr>
        <w:pStyle w:val="FirstParagraph"/>
      </w:pPr>
      <w:r>
        <w:t xml:space="preserve">While the officer's performance is commendable, the following areas have been identified for further development:</w:t>
      </w:r>
    </w:p>
    <w:p>
      <w:pPr>
        <w:numPr>
          <w:ilvl w:val="0"/>
          <w:numId w:val="1001"/>
        </w:numPr>
        <w:pStyle w:val="Compact"/>
      </w:pPr>
      <w:r>
        <w:rPr>
          <w:bCs/>
          <w:b/>
        </w:rPr>
        <w:t xml:space="preserve">Advanced Data Analytics:</w:t>
      </w:r>
      <w:r>
        <w:t xml:space="preserve"> </w:t>
      </w:r>
      <w:r>
        <w:t xml:space="preserve">Further training in advanced data analytics tools could enhance the officer's ability to detect sophisticated smuggling networks.</w:t>
      </w:r>
    </w:p>
    <w:p>
      <w:pPr>
        <w:numPr>
          <w:ilvl w:val="0"/>
          <w:numId w:val="1001"/>
        </w:numPr>
        <w:pStyle w:val="Compact"/>
      </w:pPr>
      <w:r>
        <w:rPr>
          <w:bCs/>
          <w:b/>
        </w:rPr>
        <w:t xml:space="preserve">Language Skills:</w:t>
      </w:r>
      <w:r>
        <w:t xml:space="preserve"> </w:t>
      </w:r>
      <w:r>
        <w:t xml:space="preserve">Given the demographics of Sydney, acquiring basic proficiency in high-volume languages (e.g., Mandarin, Arabic) would improve communication efficiency during inspections.</w:t>
      </w:r>
    </w:p>
    <w:bookmarkEnd w:id="31"/>
    <w:bookmarkStart w:id="32" w:name="conclusion"/>
    <w:p>
      <w:pPr>
        <w:pStyle w:val="Heading2"/>
      </w:pPr>
      <w:r>
        <w:t xml:space="preserve">7. Conclusion</w:t>
      </w:r>
    </w:p>
    <w:p>
      <w:pPr>
        <w:pStyle w:val="FirstParagraph"/>
      </w:pPr>
      <w:r>
        <w:t xml:space="preserve">In conclusion, this Peer Review Report affirms that the Customs Officer is a valuable asset to the Australian Border Force operations in Australia Sydney. The officer combines technical expertise with strong interpersonal skills and unwavering integrity. The recommendations for development are minor and intended to further enhance an already strong performance profile. It is recommended that the officer continues in their current role with a focus on the identified development areas.</w:t>
      </w:r>
    </w:p>
    <w:bookmarkEnd w:id="32"/>
    <w:p>
      <w:pPr>
        <w:pStyle w:val="BodyText"/>
      </w:pPr>
      <w:r>
        <w:rPr>
          <w:bCs/>
          <w:b/>
        </w:rPr>
        <w:t xml:space="preserve">Reviewer Signature:</w:t>
      </w:r>
    </w:p>
    <w:p>
      <w:pPr>
        <w:pStyle w:val="BodyText"/>
      </w:pPr>
      <w:r>
        <w:t xml:space="preserve">__________________________</w:t>
      </w:r>
    </w:p>
    <w:p>
      <w:pPr>
        <w:pStyle w:val="BodyText"/>
      </w:pPr>
      <w:r>
        <w:t xml:space="preserve">Senior Customs Officer</w:t>
      </w:r>
    </w:p>
    <w:p>
      <w:pPr>
        <w:pStyle w:val="BodyText"/>
      </w:pPr>
      <w:r>
        <w:rPr>
          <w:bCs/>
          <w:b/>
        </w:rPr>
        <w:t xml:space="preserve">Subject Officer Acknowledgement:</w:t>
      </w:r>
    </w:p>
    <w:p>
      <w:pPr>
        <w:pStyle w:val="BodyText"/>
      </w:pPr>
      <w:r>
        <w:t xml:space="preserve">__________________________</w:t>
      </w:r>
    </w:p>
    <w:p>
      <w:pPr>
        <w:pStyle w:val="BodyText"/>
      </w:pPr>
      <w:r>
        <w:t xml:space="preserve">Customs Officer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Australia Sydney</dc:title>
  <dc:creator/>
  <dc:language>en</dc:language>
  <cp:keywords/>
  <dcterms:created xsi:type="dcterms:W3CDTF">2026-10-10T03:17:36Z</dcterms:created>
  <dcterms:modified xsi:type="dcterms:W3CDTF">2026-10-10T03:17:36Z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