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Belgium</w:t>
      </w:r>
      <w:r>
        <w:t xml:space="preserve"> </w:t>
      </w:r>
      <w:r>
        <w:t xml:space="preserve">Brussels</w:t>
      </w:r>
    </w:p>
    <w:bookmarkStart w:id="21" w:name="peer-review-report"/>
    <w:p>
      <w:pPr>
        <w:pStyle w:val="Heading1"/>
      </w:pPr>
      <w:r>
        <w:t xml:space="preserve">Peer Review Report</w:t>
      </w:r>
    </w:p>
    <w:bookmarkStart w:id="20" w:name="customs-officer-evaluation"/>
    <w:p>
      <w:pPr>
        <w:pStyle w:val="Heading2"/>
      </w:pPr>
      <w:r>
        <w:t xml:space="preserve">Customs Officer Evaluation</w:t>
      </w:r>
    </w:p>
    <w:p>
      <w:pPr>
        <w:pStyle w:val="FirstParagraph"/>
      </w:pPr>
      <w:r>
        <w:rPr>
          <w:bCs/>
          <w:b/>
        </w:rPr>
        <w:t xml:space="preserve">Location:</w:t>
      </w:r>
      <w:r>
        <w:t xml:space="preserve"> </w:t>
      </w:r>
      <w:r>
        <w:t xml:space="preserve">Belgium Brussels</w:t>
      </w:r>
    </w:p>
    <w:p>
      <w:pPr>
        <w:pStyle w:val="BodyText"/>
      </w:pPr>
      <w:r>
        <w:rPr>
          <w:bCs/>
          <w:b/>
        </w:rPr>
        <w:t xml:space="preserve">Date:</w:t>
      </w:r>
      <w:r>
        <w:t xml:space="preserve"> </w:t>
      </w:r>
      <w:r>
        <w:t xml:space="preserve">October 2023</w:t>
      </w:r>
    </w:p>
    <w:bookmarkEnd w:id="20"/>
    <w:bookmarkEnd w:id="21"/>
    <w:bookmarkStart w:id="22" w:name="introduction"/>
    <w:p>
      <w:pPr>
        <w:pStyle w:val="Heading3"/>
      </w:pPr>
      <w:r>
        <w:t xml:space="preserve">1. Introduction</w:t>
      </w:r>
    </w:p>
    <w:p>
      <w:pPr>
        <w:pStyle w:val="FirstParagraph"/>
      </w:pPr>
      <w:r>
        <w:t xml:space="preserve">This Peer Review Report has been prepared to evaluate the performance, professionalism, and operational effectiveness of a Customs Officer stationed in Belgium Brussels. The purpose of this review is to provide constructive feedback, identify areas of strength, and suggest improvements to enhance the officer's ability to fulfill their duties within the complex regulatory environment of the European Union and Belgium.</w:t>
      </w:r>
    </w:p>
    <w:p>
      <w:pPr>
        <w:pStyle w:val="BodyText"/>
      </w:pPr>
      <w:r>
        <w:t xml:space="preserve">Customs Officers in Belgium Brussels play a critical role in ensuring the integrity of trade, protecting national security, and facilitating the smooth flow of goods across borders. This report focuses on the officer's adherence to legal frameworks, operational efficiency, communication skills, and overall contribution to the customs service.</w:t>
      </w:r>
    </w:p>
    <w:bookmarkEnd w:id="22"/>
    <w:bookmarkStart w:id="23" w:name="officer-details"/>
    <w:p>
      <w:pPr>
        <w:pStyle w:val="Heading3"/>
      </w:pPr>
      <w:r>
        <w:t xml:space="preserve">2. Officer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Location</w:t>
            </w:r>
          </w:p>
        </w:tc>
        <w:tc>
          <w:tcPr/>
          <w:p>
            <w:pPr>
              <w:pStyle w:val="Compact"/>
              <w:jc w:val="left"/>
            </w:pPr>
            <w:r>
              <w:t xml:space="preserve">Belgium Brussels</w:t>
            </w:r>
          </w:p>
        </w:tc>
      </w:tr>
      <w:tr>
        <w:tc>
          <w:tcPr/>
          <w:p>
            <w:pPr>
              <w:pStyle w:val="Compact"/>
              <w:jc w:val="left"/>
            </w:pPr>
            <w:r>
              <w:t xml:space="preserve">Review Period</w:t>
            </w:r>
          </w:p>
        </w:tc>
        <w:tc>
          <w:tcPr/>
          <w:p>
            <w:pPr>
              <w:pStyle w:val="Compact"/>
              <w:jc w:val="left"/>
            </w:pPr>
            <w:r>
              <w:t xml:space="preserve">January 2023 - October 2023</w:t>
            </w:r>
          </w:p>
        </w:tc>
      </w:tr>
      <w:tr>
        <w:tc>
          <w:tcPr/>
          <w:p>
            <w:pPr>
              <w:pStyle w:val="Compact"/>
              <w:jc w:val="left"/>
            </w:pPr>
            <w:r>
              <w:t xml:space="preserve">Reviewer</w:t>
            </w:r>
          </w:p>
        </w:tc>
        <w:tc>
          <w:tcPr/>
          <w:p>
            <w:pPr>
              <w:pStyle w:val="Compact"/>
              <w:jc w:val="left"/>
            </w:pPr>
            <w:r>
              <w:t xml:space="preserve">[Reviewer's Name]</w:t>
            </w:r>
          </w:p>
        </w:tc>
      </w:tr>
    </w:tbl>
    <w:bookmarkEnd w:id="23"/>
    <w:bookmarkStart w:id="24" w:name="evaluation-criteria"/>
    <w:p>
      <w:pPr>
        <w:pStyle w:val="Heading3"/>
      </w:pPr>
      <w:r>
        <w:t xml:space="preserve">3. Evaluation Criteria</w:t>
      </w:r>
    </w:p>
    <w:p>
      <w:pPr>
        <w:pStyle w:val="FirstParagraph"/>
      </w:pPr>
      <w:r>
        <w:t xml:space="preserve">The evaluation is based on the following key criteria:</w:t>
      </w:r>
    </w:p>
    <w:p>
      <w:pPr>
        <w:numPr>
          <w:ilvl w:val="0"/>
          <w:numId w:val="1001"/>
        </w:numPr>
        <w:pStyle w:val="Compact"/>
      </w:pPr>
      <w:r>
        <w:t xml:space="preserve">Knowledge of Customs Regulations</w:t>
      </w:r>
    </w:p>
    <w:p>
      <w:pPr>
        <w:numPr>
          <w:ilvl w:val="0"/>
          <w:numId w:val="1001"/>
        </w:numPr>
        <w:pStyle w:val="Compact"/>
      </w:pPr>
      <w:r>
        <w:t xml:space="preserve">Operational Efficiency</w:t>
      </w:r>
    </w:p>
    <w:p>
      <w:pPr>
        <w:numPr>
          <w:ilvl w:val="0"/>
          <w:numId w:val="1001"/>
        </w:numPr>
        <w:pStyle w:val="Compact"/>
      </w:pPr>
      <w:r>
        <w:t xml:space="preserve">Communication and Interpersonal Skills</w:t>
      </w:r>
    </w:p>
    <w:p>
      <w:pPr>
        <w:numPr>
          <w:ilvl w:val="0"/>
          <w:numId w:val="1001"/>
        </w:numPr>
        <w:pStyle w:val="Compact"/>
      </w:pPr>
      <w:r>
        <w:t xml:space="preserve">Integrity and Professionalism</w:t>
      </w:r>
    </w:p>
    <w:p>
      <w:pPr>
        <w:numPr>
          <w:ilvl w:val="0"/>
          <w:numId w:val="1001"/>
        </w:numPr>
        <w:pStyle w:val="Compact"/>
      </w:pPr>
      <w:r>
        <w:t xml:space="preserve">Adaptability and Problem-Solving</w:t>
      </w:r>
    </w:p>
    <w:bookmarkEnd w:id="24"/>
    <w:bookmarkStart w:id="30" w:name="detailed-assessment"/>
    <w:p>
      <w:pPr>
        <w:pStyle w:val="Heading3"/>
      </w:pPr>
      <w:r>
        <w:t xml:space="preserve">4. Detailed Assessment</w:t>
      </w:r>
    </w:p>
    <w:bookmarkStart w:id="25" w:name="knowledge-of-customs-regulations"/>
    <w:p>
      <w:pPr>
        <w:pStyle w:val="Heading4"/>
      </w:pPr>
      <w:r>
        <w:t xml:space="preserve">4.1 Knowledge of Customs Regulations</w:t>
      </w:r>
    </w:p>
    <w:p>
      <w:pPr>
        <w:pStyle w:val="FirstParagraph"/>
      </w:pPr>
      <w:r>
        <w:t xml:space="preserve">The Customs Officer demonstrates a strong understanding of the legal frameworks governing customs operations in Belgium Brussels and the European Union. They are well-versed in the Union Customs Code (UCC), national Belgian regulations, and international trade agreements. Their ability to apply these regulations accurately ensures compliance and minimizes risks of errors or violations.</w:t>
      </w:r>
    </w:p>
    <w:p>
      <w:pPr>
        <w:pStyle w:val="BodyText"/>
      </w:pPr>
      <w:r>
        <w:t xml:space="preserve">However, there is room for improvement in staying updated with recent changes in EU trade policies, particularly those related to digital customs procedures and sustainability requirements. Regular training and participation in workshops are recommended to enhance this aspect.</w:t>
      </w:r>
    </w:p>
    <w:bookmarkEnd w:id="25"/>
    <w:bookmarkStart w:id="26" w:name="operational-efficiency"/>
    <w:p>
      <w:pPr>
        <w:pStyle w:val="Heading4"/>
      </w:pPr>
      <w:r>
        <w:t xml:space="preserve">4.2 Operational Efficiency</w:t>
      </w:r>
    </w:p>
    <w:p>
      <w:pPr>
        <w:pStyle w:val="FirstParagraph"/>
      </w:pPr>
      <w:r>
        <w:t xml:space="preserve">The officer consistently demonstrates high operational efficiency in processing declarations, conducting inspections, and managing documentation. Their attention to detail and systematic approach contribute to the timely clearance of goods, which is essential for maintaining the flow of trade in Belgium Brussels.</w:t>
      </w:r>
    </w:p>
    <w:p>
      <w:pPr>
        <w:pStyle w:val="BodyText"/>
      </w:pPr>
      <w:r>
        <w:t xml:space="preserve">One area for improvement is the use of advanced customs technology and automation tools. While the officer is proficient with existing systems, further training in emerging technologies could enhance their efficiency and reduce manual workload.</w:t>
      </w:r>
    </w:p>
    <w:bookmarkEnd w:id="26"/>
    <w:bookmarkStart w:id="27" w:name="communication-and-interpersonal-skills"/>
    <w:p>
      <w:pPr>
        <w:pStyle w:val="Heading4"/>
      </w:pPr>
      <w:r>
        <w:t xml:space="preserve">4.3 Communication and Interpersonal Skills</w:t>
      </w:r>
    </w:p>
    <w:p>
      <w:pPr>
        <w:pStyle w:val="FirstParagraph"/>
      </w:pPr>
      <w:r>
        <w:t xml:space="preserve">Effective communication is a cornerstone of the Customs Officer's role, especially in a multicultural environment like Belgium Brussels. The officer exhibits strong verbal and written communication skills, enabling them to interact professionally with traders, logistics providers, and other stakeholders.</w:t>
      </w:r>
    </w:p>
    <w:p>
      <w:pPr>
        <w:pStyle w:val="BodyText"/>
      </w:pPr>
      <w:r>
        <w:t xml:space="preserve">Their ability to explain complex customs procedures in clear and concise terms is commendable. However, there is an opportunity to improve cross-cultural communication skills, particularly when dealing with non-native speakers or individuals from diverse backgrounds.</w:t>
      </w:r>
    </w:p>
    <w:bookmarkEnd w:id="27"/>
    <w:bookmarkStart w:id="28" w:name="integrity-and-professionalism"/>
    <w:p>
      <w:pPr>
        <w:pStyle w:val="Heading4"/>
      </w:pPr>
      <w:r>
        <w:t xml:space="preserve">4.4 Integrity and Professionalism</w:t>
      </w:r>
    </w:p>
    <w:p>
      <w:pPr>
        <w:pStyle w:val="FirstParagraph"/>
      </w:pPr>
      <w:r>
        <w:t xml:space="preserve">Integrity is paramount for a Customs Officer, and this individual consistently upholds the highest ethical standards. They demonstrate impartiality, transparency, and accountability in all their duties, earning the trust of colleagues and stakeholders alike.</w:t>
      </w:r>
    </w:p>
    <w:p>
      <w:pPr>
        <w:pStyle w:val="BodyText"/>
      </w:pPr>
      <w:r>
        <w:t xml:space="preserve">Their professionalism is evident in their punctuality, adherence to protocols, and respectful demeanor. No incidents of misconduct or ethical breaches were reported during the review period.</w:t>
      </w:r>
    </w:p>
    <w:bookmarkEnd w:id="28"/>
    <w:bookmarkStart w:id="29" w:name="adaptability-and-problem-solving"/>
    <w:p>
      <w:pPr>
        <w:pStyle w:val="Heading4"/>
      </w:pPr>
      <w:r>
        <w:t xml:space="preserve">4.5 Adaptability and Problem-Solving</w:t>
      </w:r>
    </w:p>
    <w:p>
      <w:pPr>
        <w:pStyle w:val="FirstParagraph"/>
      </w:pPr>
      <w:r>
        <w:t xml:space="preserve">The Customs Officer shows a good level of adaptability when faced with unexpected challenges, such as delays in documentation or discrepancies in declarations. Their problem-solving skills enable them to find practical solutions while maintaining compliance with regulations.</w:t>
      </w:r>
    </w:p>
    <w:p>
      <w:pPr>
        <w:pStyle w:val="BodyText"/>
      </w:pPr>
      <w:r>
        <w:t xml:space="preserve">To further enhance this area, the officer could benefit from scenario-based training exercises that simulate complex customs situations. This would help them develop more robust strategies for handling high-pressure scenarios.</w:t>
      </w:r>
    </w:p>
    <w:bookmarkEnd w:id="29"/>
    <w:bookmarkEnd w:id="30"/>
    <w:bookmarkStart w:id="31" w:name="strengths"/>
    <w:p>
      <w:pPr>
        <w:pStyle w:val="Heading3"/>
      </w:pPr>
      <w:r>
        <w:t xml:space="preserve">5. Strengths</w:t>
      </w:r>
    </w:p>
    <w:p>
      <w:pPr>
        <w:numPr>
          <w:ilvl w:val="0"/>
          <w:numId w:val="1002"/>
        </w:numPr>
        <w:pStyle w:val="Compact"/>
      </w:pPr>
      <w:r>
        <w:t xml:space="preserve">Strong knowledge of customs regulations and legal frameworks.</w:t>
      </w:r>
    </w:p>
    <w:p>
      <w:pPr>
        <w:numPr>
          <w:ilvl w:val="0"/>
          <w:numId w:val="1002"/>
        </w:numPr>
        <w:pStyle w:val="Compact"/>
      </w:pPr>
      <w:r>
        <w:t xml:space="preserve">High operational efficiency and attention to detail.</w:t>
      </w:r>
    </w:p>
    <w:p>
      <w:pPr>
        <w:numPr>
          <w:ilvl w:val="0"/>
          <w:numId w:val="1002"/>
        </w:numPr>
        <w:pStyle w:val="Compact"/>
      </w:pPr>
      <w:r>
        <w:t xml:space="preserve">Excellent communication and interpersonal skills.</w:t>
      </w:r>
    </w:p>
    <w:p>
      <w:pPr>
        <w:numPr>
          <w:ilvl w:val="0"/>
          <w:numId w:val="1002"/>
        </w:numPr>
        <w:pStyle w:val="Compact"/>
      </w:pPr>
      <w:r>
        <w:t xml:space="preserve">Unwavering integrity and professionalism.</w:t>
      </w:r>
    </w:p>
    <w:p>
      <w:pPr>
        <w:numPr>
          <w:ilvl w:val="0"/>
          <w:numId w:val="1002"/>
        </w:numPr>
        <w:pStyle w:val="Compact"/>
      </w:pPr>
      <w:r>
        <w:t xml:space="preserve">Ability to adapt to changing circumstances and solve problems effectively.</w:t>
      </w:r>
    </w:p>
    <w:bookmarkEnd w:id="31"/>
    <w:bookmarkStart w:id="32" w:name="areas-for-improvement"/>
    <w:p>
      <w:pPr>
        <w:pStyle w:val="Heading3"/>
      </w:pPr>
      <w:r>
        <w:t xml:space="preserve">6. Areas for Improvement</w:t>
      </w:r>
    </w:p>
    <w:p>
      <w:pPr>
        <w:numPr>
          <w:ilvl w:val="0"/>
          <w:numId w:val="1003"/>
        </w:numPr>
        <w:pStyle w:val="Compact"/>
      </w:pPr>
      <w:r>
        <w:t xml:space="preserve">Stay updated with recent changes in EU trade policies and digital customs procedures.</w:t>
      </w:r>
    </w:p>
    <w:p>
      <w:pPr>
        <w:numPr>
          <w:ilvl w:val="0"/>
          <w:numId w:val="1003"/>
        </w:numPr>
        <w:pStyle w:val="Compact"/>
      </w:pPr>
      <w:r>
        <w:t xml:space="preserve">Enhance proficiency in advanced customs technology and automation tools.</w:t>
      </w:r>
    </w:p>
    <w:p>
      <w:pPr>
        <w:numPr>
          <w:ilvl w:val="0"/>
          <w:numId w:val="1003"/>
        </w:numPr>
        <w:pStyle w:val="Compact"/>
      </w:pPr>
      <w:r>
        <w:t xml:space="preserve">Improve cross-cultural communication skills for better interaction with diverse stakeholders.</w:t>
      </w:r>
    </w:p>
    <w:p>
      <w:pPr>
        <w:numPr>
          <w:ilvl w:val="0"/>
          <w:numId w:val="1003"/>
        </w:numPr>
        <w:pStyle w:val="Compact"/>
      </w:pPr>
      <w:r>
        <w:t xml:space="preserve">Participate in scenario-based training to strengthen problem-solving abilities in complex situations.</w:t>
      </w:r>
    </w:p>
    <w:bookmarkEnd w:id="32"/>
    <w:bookmarkStart w:id="33" w:name="recommendations"/>
    <w:p>
      <w:pPr>
        <w:pStyle w:val="Heading3"/>
      </w:pPr>
      <w:r>
        <w:t xml:space="preserve">7. Recommendations</w:t>
      </w:r>
    </w:p>
    <w:p>
      <w:pPr>
        <w:pStyle w:val="FirstParagraph"/>
      </w:pPr>
      <w:r>
        <w:t xml:space="preserve">Based on the evaluation, the following recommendations are made to support the professional development of the Customs Officer:</w:t>
      </w:r>
    </w:p>
    <w:p>
      <w:pPr>
        <w:numPr>
          <w:ilvl w:val="0"/>
          <w:numId w:val="1004"/>
        </w:numPr>
        <w:pStyle w:val="Compact"/>
      </w:pPr>
      <w:r>
        <w:t xml:space="preserve">Enroll in regular training programs focused on EU trade policies and digital customs innovations.</w:t>
      </w:r>
    </w:p>
    <w:p>
      <w:pPr>
        <w:numPr>
          <w:ilvl w:val="0"/>
          <w:numId w:val="1004"/>
        </w:numPr>
        <w:pStyle w:val="Compact"/>
      </w:pPr>
      <w:r>
        <w:t xml:space="preserve">Attend workshops on cross-cultural communication to enhance interactions with international stakeholders.</w:t>
      </w:r>
    </w:p>
    <w:p>
      <w:pPr>
        <w:numPr>
          <w:ilvl w:val="0"/>
          <w:numId w:val="1004"/>
        </w:numPr>
        <w:pStyle w:val="Compact"/>
      </w:pPr>
      <w:r>
        <w:t xml:space="preserve">Engage in hands-on training with advanced customs technology to improve operational efficiency.</w:t>
      </w:r>
    </w:p>
    <w:p>
      <w:pPr>
        <w:numPr>
          <w:ilvl w:val="0"/>
          <w:numId w:val="1004"/>
        </w:numPr>
        <w:pStyle w:val="Compact"/>
      </w:pPr>
      <w:r>
        <w:t xml:space="preserve">Participate in simulation exercises to develop robust problem-solving strategies for high-pressure scenarios.</w:t>
      </w:r>
    </w:p>
    <w:bookmarkEnd w:id="33"/>
    <w:bookmarkStart w:id="34" w:name="conclusion"/>
    <w:p>
      <w:pPr>
        <w:pStyle w:val="Heading3"/>
      </w:pPr>
      <w:r>
        <w:t xml:space="preserve">8. Conclusion</w:t>
      </w:r>
    </w:p>
    <w:p>
      <w:pPr>
        <w:pStyle w:val="FirstParagraph"/>
      </w:pPr>
      <w:r>
        <w:t xml:space="preserve">This Peer Review Report highlights the strengths and areas for improvement of the Customs Officer stationed in Belgium Brussels. Overall, the officer demonstrates a high level of competence, professionalism, and dedication to their role. By addressing the identified areas for improvement and implementing the recommended actions, they can further enhance their effectiveness and contribute even more significantly to the customs service.</w:t>
      </w:r>
    </w:p>
    <w:p>
      <w:pPr>
        <w:pStyle w:val="BodyText"/>
      </w:pPr>
      <w:r>
        <w:t xml:space="preserve">The dynamic nature of customs operations in Belgium Brussels requires continuous learning and adaptation. This officer is well-positioned to meet these challenges and uphold the standards expected of a Customs Officer in this critical role.</w:t>
      </w:r>
    </w:p>
    <w:bookmarkEnd w:id="34"/>
    <w:p>
      <w:pPr>
        <w:pStyle w:val="BodyText"/>
      </w:pPr>
      <w:r>
        <w:rPr>
          <w:bCs/>
          <w:b/>
        </w:rPr>
        <w:t xml:space="preserve">Reviewer's Name:</w:t>
      </w:r>
      <w:r>
        <w:t xml:space="preserve"> </w:t>
      </w:r>
      <w:r>
        <w:t xml:space="preserve">[Reviewer's Name]</w:t>
      </w:r>
    </w:p>
    <w:p>
      <w:pPr>
        <w:pStyle w:val="BodyText"/>
      </w:pPr>
      <w:r>
        <w:rPr>
          <w:bCs/>
          <w:b/>
        </w:rPr>
        <w:t xml:space="preserve">Position:</w:t>
      </w:r>
      <w:r>
        <w:t xml:space="preserve"> </w:t>
      </w:r>
      <w:r>
        <w:t xml:space="preserve">[Reviewer's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Belgium Brussels</dc:title>
  <dc:creator/>
  <dc:language>en</dc:language>
  <cp:keywords/>
  <dcterms:created xsi:type="dcterms:W3CDTF">2026-10-10T05:10:34Z</dcterms:created>
  <dcterms:modified xsi:type="dcterms:W3CDTF">2026-10-10T05:10:34Z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