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Medellín,</w:t>
      </w:r>
      <w:r>
        <w:t xml:space="preserve"> </w:t>
      </w:r>
      <w:r>
        <w:t xml:space="preserve">Colombia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Customs Officer Performance Evaluation</w:t>
      </w:r>
    </w:p>
    <w:p>
      <w:pPr>
        <w:pStyle w:val="BodyText"/>
      </w:pPr>
      <w:r>
        <w:rPr>
          <w:bCs/>
          <w:b/>
        </w:rPr>
        <w:t xml:space="preserve">Location:</w:t>
      </w:r>
      <w:r>
        <w:t xml:space="preserve"> </w:t>
      </w:r>
      <w:r>
        <w:t xml:space="preserve">Medellín, Colombia</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assess the professional performance, operational efficiency, and adherence to regulatory standards of a Customs Officer stationed in Medellín, Colombia. The primary objective of this review is to provide a comprehensive evaluation based on direct observation, collaborative work experiences, and measurable outcomes during the specified review period. The evaluation focuses on the officer's ability to enforce customs regulations, facilitate legitimate trade, and maintain security protocols within the bustling logistics environment of Medellín.</w:t>
      </w:r>
    </w:p>
    <w:p>
      <w:pPr>
        <w:pStyle w:val="BodyText"/>
      </w:pPr>
      <w:r>
        <w:t xml:space="preserve">As a key hub for international trade in Colombia, Medellín presents unique challenges and opportunities for customs operations. This report aims to highlight the officer's contributions to these operations, identify areas of strength, and recommend strategies for professional development. The insights provided herein are intended to support continuous improvement and ensure alignment with the national customs authority's goals.</w:t>
      </w:r>
    </w:p>
    <w:bookmarkEnd w:id="21"/>
    <w:bookmarkStart w:id="24" w:name="operational-performance"/>
    <w:p>
      <w:pPr>
        <w:pStyle w:val="Heading2"/>
      </w:pPr>
      <w:r>
        <w:t xml:space="preserve">2. Operational Performance</w:t>
      </w:r>
    </w:p>
    <w:bookmarkStart w:id="22" w:name="enforcement-of-customs-regulations"/>
    <w:p>
      <w:pPr>
        <w:pStyle w:val="Heading3"/>
      </w:pPr>
      <w:r>
        <w:t xml:space="preserve">2.1 Enforcement of Customs Regulations</w:t>
      </w:r>
    </w:p>
    <w:p>
      <w:pPr>
        <w:pStyle w:val="FirstParagraph"/>
      </w:pPr>
      <w:r>
        <w:t xml:space="preserve">The Customs Officer has demonstrated a strong understanding of Colombian customs laws and international trade agreements. Throughout the review period, the officer consistently applied regulatory frameworks to inspect cargo, verify documentation, and assess duties accurately. Notably, the officer's attention to detail has resulted in the identification of several discrepancies in import declarations, contributing to the prevention of potential revenue losses for the Colombian government.</w:t>
      </w:r>
    </w:p>
    <w:p>
      <w:pPr>
        <w:pStyle w:val="BodyText"/>
      </w:pPr>
      <w:r>
        <w:t xml:space="preserve">In Medellín, where trade volumes are significant, the officer's ability to balance thorough inspections with efficient processing times has been commendable. This balance is crucial for maintaining the flow of goods while ensuring compliance with legal requirements.</w:t>
      </w:r>
    </w:p>
    <w:bookmarkEnd w:id="22"/>
    <w:bookmarkStart w:id="23" w:name="use-of-technology-and-tools"/>
    <w:p>
      <w:pPr>
        <w:pStyle w:val="Heading3"/>
      </w:pPr>
      <w:r>
        <w:t xml:space="preserve">2.2 Use of Technology and Tools</w:t>
      </w:r>
    </w:p>
    <w:p>
      <w:pPr>
        <w:pStyle w:val="FirstParagraph"/>
      </w:pPr>
      <w:r>
        <w:t xml:space="preserve">The officer has effectively utilized modern customs technology, including automated risk assessment systems and electronic documentation platforms. Proficiency in these tools has enhanced the officer's ability to prioritize high-risk shipments and streamline the clearance process for low-risk cargo. This technological adaptability is particularly important in Medellín, where the customs authority is increasingly relying on digital solutions to manage trade operations.</w:t>
      </w:r>
    </w:p>
    <w:bookmarkEnd w:id="23"/>
    <w:bookmarkEnd w:id="24"/>
    <w:bookmarkStart w:id="27" w:name="professional-conduct-and-integrity"/>
    <w:p>
      <w:pPr>
        <w:pStyle w:val="Heading2"/>
      </w:pPr>
      <w:r>
        <w:t xml:space="preserve">3. Professional Conduct and Integrity</w:t>
      </w:r>
    </w:p>
    <w:bookmarkStart w:id="25" w:name="ethical-standards"/>
    <w:p>
      <w:pPr>
        <w:pStyle w:val="Heading3"/>
      </w:pPr>
      <w:r>
        <w:t xml:space="preserve">3.1 Ethical Standards</w:t>
      </w:r>
    </w:p>
    <w:p>
      <w:pPr>
        <w:pStyle w:val="FirstParagraph"/>
      </w:pPr>
      <w:r>
        <w:t xml:space="preserve">Integrity is a cornerstone of the Customs Officer role, and the subject of this review has upheld the highest ethical standards. There have been no reported incidents of misconduct, corruption, or favoritism. The officer has consistently demonstrated impartiality in decision-making, ensuring that all traders and importers are treated fairly and in accordance with established procedures.</w:t>
      </w:r>
    </w:p>
    <w:p>
      <w:pPr>
        <w:pStyle w:val="BodyText"/>
      </w:pPr>
      <w:r>
        <w:t xml:space="preserve">In the context of Medellín, where customs operations can be subject to external pressures, the officer's commitment to ethical conduct is particularly noteworthy. This commitment not only strengthens public trust in the customs authority but also contributes to a more transparent and accountable trade environment.</w:t>
      </w:r>
    </w:p>
    <w:bookmarkEnd w:id="25"/>
    <w:bookmarkStart w:id="26" w:name="collaboration-and-teamwork"/>
    <w:p>
      <w:pPr>
        <w:pStyle w:val="Heading3"/>
      </w:pPr>
      <w:r>
        <w:t xml:space="preserve">3.2 Collaboration and Teamwork</w:t>
      </w:r>
    </w:p>
    <w:p>
      <w:pPr>
        <w:pStyle w:val="FirstParagraph"/>
      </w:pPr>
      <w:r>
        <w:t xml:space="preserve">The officer has exhibited strong collaborative skills, working effectively with colleagues, other government agencies, and private sector stakeholders. Regular communication and information sharing have facilitated coordinated efforts to address complex customs issues, such as the interception of illicit goods and the resolution of trade disputes.</w:t>
      </w:r>
    </w:p>
    <w:p>
      <w:pPr>
        <w:pStyle w:val="BodyText"/>
      </w:pPr>
      <w:r>
        <w:t xml:space="preserve">The officer's willingness to mentor junior staff and share best practices has fostered a positive team dynamic, enhancing overall operational effectiveness within the Medellín customs office.</w:t>
      </w:r>
    </w:p>
    <w:bookmarkEnd w:id="26"/>
    <w:bookmarkEnd w:id="27"/>
    <w:bookmarkStart w:id="30" w:name="communication-and-customer-service"/>
    <w:p>
      <w:pPr>
        <w:pStyle w:val="Heading2"/>
      </w:pPr>
      <w:r>
        <w:t xml:space="preserve">4. Communication and Customer Service</w:t>
      </w:r>
    </w:p>
    <w:bookmarkStart w:id="28" w:name="interaction-with-traders-and-importers"/>
    <w:p>
      <w:pPr>
        <w:pStyle w:val="Heading3"/>
      </w:pPr>
      <w:r>
        <w:t xml:space="preserve">4.1 Interaction with Traders and Importers</w:t>
      </w:r>
    </w:p>
    <w:p>
      <w:pPr>
        <w:pStyle w:val="FirstParagraph"/>
      </w:pPr>
      <w:r>
        <w:t xml:space="preserve">Effective communication is essential for a Customs Officer, particularly in a trade-centric city like Medellín. The officer has consistently provided clear and accurate information to traders and importers, helping them navigate customs procedures efficiently. This has resulted in improved compliance rates and reduced processing times for legitimate shipments.</w:t>
      </w:r>
    </w:p>
    <w:p>
      <w:pPr>
        <w:pStyle w:val="BodyText"/>
      </w:pPr>
      <w:r>
        <w:t xml:space="preserve">The officer's ability to explain complex regulations in an accessible manner has been particularly appreciated by stakeholders, contributing to a more cooperative and productive relationship between the customs authority and the business community.</w:t>
      </w:r>
    </w:p>
    <w:bookmarkEnd w:id="28"/>
    <w:bookmarkStart w:id="29" w:name="multilingual-proficiency"/>
    <w:p>
      <w:pPr>
        <w:pStyle w:val="Heading3"/>
      </w:pPr>
      <w:r>
        <w:t xml:space="preserve">4.2 Multilingual Proficiency</w:t>
      </w:r>
    </w:p>
    <w:p>
      <w:pPr>
        <w:pStyle w:val="FirstParagraph"/>
      </w:pPr>
      <w:r>
        <w:t xml:space="preserve">Given the international nature of trade in Medellín, the officer's proficiency in both Spanish and English has been a significant asset. This bilingual capability has facilitated smoother interactions with foreign traders and enhanced the officer's ability to handle international documentation and communications.</w:t>
      </w:r>
    </w:p>
    <w:bookmarkEnd w:id="29"/>
    <w:bookmarkEnd w:id="30"/>
    <w:bookmarkStart w:id="31" w:name="areas-for-improvement"/>
    <w:p>
      <w:pPr>
        <w:pStyle w:val="Heading2"/>
      </w:pPr>
      <w:r>
        <w:t xml:space="preserve">5. Areas for Improvement</w:t>
      </w:r>
    </w:p>
    <w:p>
      <w:pPr>
        <w:pStyle w:val="FirstParagraph"/>
      </w:pPr>
      <w:r>
        <w:t xml:space="preserve">While the Customs Officer has performed admirably, there are areas where further development could enhance effectiveness:</w:t>
      </w:r>
    </w:p>
    <w:p>
      <w:pPr>
        <w:numPr>
          <w:ilvl w:val="0"/>
          <w:numId w:val="1001"/>
        </w:numPr>
        <w:pStyle w:val="Compact"/>
      </w:pPr>
      <w:r>
        <w:rPr>
          <w:bCs/>
          <w:b/>
        </w:rPr>
        <w:t xml:space="preserve">Advanced Risk Analysis:</w:t>
      </w:r>
      <w:r>
        <w:t xml:space="preserve"> </w:t>
      </w:r>
      <w:r>
        <w:t xml:space="preserve">Further training in advanced risk analysis techniques could improve the officer's ability to identify emerging threats and adapt to evolving trade patterns.</w:t>
      </w:r>
    </w:p>
    <w:p>
      <w:pPr>
        <w:numPr>
          <w:ilvl w:val="0"/>
          <w:numId w:val="1001"/>
        </w:numPr>
        <w:pStyle w:val="Compact"/>
      </w:pPr>
      <w:r>
        <w:rPr>
          <w:bCs/>
          <w:b/>
        </w:rPr>
        <w:t xml:space="preserve">Leadership Skills:</w:t>
      </w:r>
      <w:r>
        <w:t xml:space="preserve"> </w:t>
      </w:r>
      <w:r>
        <w:t xml:space="preserve">As the officer gains more experience, developing leadership skills could prepare them for supervisory roles, enabling them to guide and inspire larger teams.</w:t>
      </w:r>
    </w:p>
    <w:p>
      <w:pPr>
        <w:numPr>
          <w:ilvl w:val="0"/>
          <w:numId w:val="1001"/>
        </w:numPr>
        <w:pStyle w:val="Compact"/>
      </w:pPr>
      <w:r>
        <w:rPr>
          <w:bCs/>
          <w:b/>
        </w:rPr>
        <w:t xml:space="preserve">Specialized Knowledge:</w:t>
      </w:r>
      <w:r>
        <w:t xml:space="preserve"> </w:t>
      </w:r>
      <w:r>
        <w:t xml:space="preserve">Acquiring specialized knowledge in specific trade sectors, such as pharmaceuticals or electronics, could enhance the officer's ability to handle complex inspections and compliance issues.</w:t>
      </w:r>
    </w:p>
    <w:bookmarkEnd w:id="31"/>
    <w:bookmarkStart w:id="32" w:name="conclusion-and-recommendations"/>
    <w:p>
      <w:pPr>
        <w:pStyle w:val="Heading2"/>
      </w:pPr>
      <w:r>
        <w:t xml:space="preserve">6. Conclusion and Recommendations</w:t>
      </w:r>
    </w:p>
    <w:p>
      <w:pPr>
        <w:pStyle w:val="FirstParagraph"/>
      </w:pPr>
      <w:r>
        <w:t xml:space="preserve">In conclusion, this Peer Review Report affirms that the Customs Officer has performed their duties with professionalism, integrity, and efficiency. Their contributions have significantly supported the customs operations in Medellín, Colombia, aligning with the broader objectives of facilitating trade while safeguarding national interests.</w:t>
      </w:r>
    </w:p>
    <w:p>
      <w:pPr>
        <w:pStyle w:val="BodyText"/>
      </w:pPr>
      <w:r>
        <w:t xml:space="preserve">It is recommended that the officer continue to pursue professional development opportunities, particularly in the areas identified for improvement. Additionally, recognizing and rewarding the officer's achievements could serve as a motivational factor, encouraging sustained high performance and fostering a culture of excellence within the customs authority.</w:t>
      </w:r>
    </w:p>
    <w:p>
      <w:pPr>
        <w:pStyle w:val="BodyText"/>
      </w:pPr>
      <w:r>
        <w:t xml:space="preserve">This report serves as a testament to the officer's dedication and competence, reflecting positively on the customs operations in Medellín and contributing to the overall effectiveness of Colombia's trade and security framework.</w:t>
      </w:r>
    </w:p>
    <w:bookmarkEnd w:id="32"/>
    <w:p>
      <w:pPr>
        <w:pStyle w:val="BodyText"/>
      </w:pPr>
      <w:r>
        <w:rPr>
          <w:bCs/>
          <w:b/>
        </w:rPr>
        <w:t xml:space="preserve">Prepared by:</w:t>
      </w:r>
    </w:p>
    <w:p>
      <w:pPr>
        <w:pStyle w:val="BodyText"/>
      </w:pPr>
      <w:r>
        <w:t xml:space="preserve">___________________________</w:t>
      </w:r>
    </w:p>
    <w:p>
      <w:pPr>
        <w:pStyle w:val="BodyText"/>
      </w:pPr>
      <w:r>
        <w:t xml:space="preserve">Peer Reviewer Name</w:t>
      </w:r>
    </w:p>
    <w:p>
      <w:pPr>
        <w:pStyle w:val="BodyText"/>
      </w:pPr>
      <w:r>
        <w:t xml:space="preserve">Customs Officer</w:t>
      </w:r>
    </w:p>
    <w:p>
      <w:pPr>
        <w:pStyle w:val="BodyText"/>
      </w:pPr>
      <w:r>
        <w:t xml:space="preserve">Medellín, Colombia</w:t>
      </w:r>
    </w:p>
    <w:p>
      <w:pPr>
        <w:pStyle w:val="BodyText"/>
      </w:pPr>
      <w:r>
        <w:br/>
      </w:r>
    </w:p>
    <w:p>
      <w:pPr>
        <w:pStyle w:val="BodyText"/>
      </w:pPr>
      <w:r>
        <w:rPr>
          <w:bCs/>
          <w:b/>
        </w:rPr>
        <w:t xml:space="preserve">Reviewed by:</w:t>
      </w:r>
    </w:p>
    <w:p>
      <w:pPr>
        <w:pStyle w:val="BodyText"/>
      </w:pPr>
      <w:r>
        <w:t xml:space="preserve">___________________________</w:t>
      </w:r>
    </w:p>
    <w:p>
      <w:pPr>
        <w:pStyle w:val="BodyText"/>
      </w:pPr>
      <w:r>
        <w:t xml:space="preserve">Supervisor Name</w:t>
      </w:r>
    </w:p>
    <w:p>
      <w:pPr>
        <w:pStyle w:val="BodyText"/>
      </w:pPr>
      <w:r>
        <w:t xml:space="preserve">Customs Authority</w:t>
      </w:r>
    </w:p>
    <w:p>
      <w:pPr>
        <w:pStyle w:val="BodyText"/>
      </w:pPr>
      <w:r>
        <w:t xml:space="preserve">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Medellín, Colombia</dc:title>
  <dc:creator/>
  <dc:language>en</dc:language>
  <cp:keywords/>
  <dcterms:created xsi:type="dcterms:W3CDTF">2026-10-10T03:20:14Z</dcterms:created>
  <dcterms:modified xsi:type="dcterms:W3CDTF">2026-10-10T03:20:14Z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