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Customs Officer stationed in Germany Berlin. The purpose of this review is to provide constructive feedback, identify areas of strength, and highlight opportunities for improvement. The evaluation is based on observations, interactions, and documented performance over the past six months. This report aligns with the standards set by the German Federal Customs Administration (Zollverwaltung) and reflects the unique operational environment of Berlin, a major hub for international trade and travel.</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Berlin Customs Office</w:t>
            </w:r>
          </w:p>
        </w:tc>
      </w:tr>
      <w:tr>
        <w:tc>
          <w:tcPr/>
          <w:p>
            <w:pPr>
              <w:pStyle w:val="Compact"/>
              <w:jc w:val="left"/>
            </w:pPr>
            <w:r>
              <w:t xml:space="preserve">Review Period</w:t>
            </w:r>
          </w:p>
        </w:tc>
        <w:tc>
          <w:tcPr/>
          <w:p>
            <w:pPr>
              <w:pStyle w:val="Compact"/>
              <w:jc w:val="left"/>
            </w:pPr>
            <w:r>
              <w:t xml:space="preserve">April 2023 - September 2023</w:t>
            </w:r>
          </w:p>
        </w:tc>
      </w:tr>
      <w:tr>
        <w:tc>
          <w:tcPr/>
          <w:p>
            <w:pPr>
              <w:pStyle w:val="Compact"/>
              <w:jc w:val="left"/>
            </w:pPr>
            <w:r>
              <w:t xml:space="preserve">Reviewer Name</w:t>
            </w:r>
          </w:p>
        </w:tc>
        <w:tc>
          <w:tcPr/>
          <w:p>
            <w:pPr>
              <w:pStyle w:val="Compact"/>
              <w:jc w:val="left"/>
            </w:pPr>
            <w:r>
              <w:t xml:space="preserve">[Reviewer's Name]</w:t>
            </w:r>
          </w:p>
        </w:tc>
      </w:tr>
      <w:tr>
        <w:tc>
          <w:tcPr/>
          <w:p>
            <w:pPr>
              <w:pStyle w:val="Compact"/>
              <w:jc w:val="left"/>
            </w:pPr>
            <w:r>
              <w:t xml:space="preserve">Reviewer Position</w:t>
            </w:r>
          </w:p>
        </w:tc>
        <w:tc>
          <w:tcPr/>
          <w:p>
            <w:pPr>
              <w:pStyle w:val="Compact"/>
              <w:jc w:val="left"/>
            </w:pPr>
            <w:r>
              <w:t xml:space="preserve">Senior Customs Officer</w:t>
            </w:r>
          </w:p>
        </w:tc>
      </w:tr>
    </w:tbl>
    <w:bookmarkEnd w:id="22"/>
    <w:bookmarkStart w:id="23" w:name="evaluation-criteria"/>
    <w:p>
      <w:pPr>
        <w:pStyle w:val="Heading2"/>
      </w:pPr>
      <w:r>
        <w:t xml:space="preserve">3. Evaluation Criteria</w:t>
      </w:r>
    </w:p>
    <w:p>
      <w:pPr>
        <w:pStyle w:val="FirstParagraph"/>
      </w:pPr>
      <w:r>
        <w:t xml:space="preserve">The following criteria were used to assess the performance of the Customs Officer:</w:t>
      </w:r>
    </w:p>
    <w:p>
      <w:pPr>
        <w:numPr>
          <w:ilvl w:val="0"/>
          <w:numId w:val="1001"/>
        </w:numPr>
        <w:pStyle w:val="Compact"/>
      </w:pPr>
      <w:r>
        <w:t xml:space="preserve">Knowledge of customs regulations and procedures</w:t>
      </w:r>
    </w:p>
    <w:p>
      <w:pPr>
        <w:numPr>
          <w:ilvl w:val="0"/>
          <w:numId w:val="1001"/>
        </w:numPr>
        <w:pStyle w:val="Compact"/>
      </w:pPr>
      <w:r>
        <w:t xml:space="preserve">Effectiveness in inspections and enforcement</w:t>
      </w:r>
    </w:p>
    <w:p>
      <w:pPr>
        <w:numPr>
          <w:ilvl w:val="0"/>
          <w:numId w:val="1001"/>
        </w:numPr>
        <w:pStyle w:val="Compact"/>
      </w:pPr>
      <w:r>
        <w:t xml:space="preserve">Communication and interpersonal skills</w:t>
      </w:r>
    </w:p>
    <w:p>
      <w:pPr>
        <w:numPr>
          <w:ilvl w:val="0"/>
          <w:numId w:val="1001"/>
        </w:numPr>
        <w:pStyle w:val="Compact"/>
      </w:pPr>
      <w:r>
        <w:t xml:space="preserve">Teamwork and collaboration</w:t>
      </w:r>
    </w:p>
    <w:p>
      <w:pPr>
        <w:numPr>
          <w:ilvl w:val="0"/>
          <w:numId w:val="1001"/>
        </w:numPr>
        <w:pStyle w:val="Compact"/>
      </w:pPr>
      <w:r>
        <w:t xml:space="preserve">Adaptability to the dynamic environment of Germany Berlin</w:t>
      </w:r>
    </w:p>
    <w:p>
      <w:pPr>
        <w:numPr>
          <w:ilvl w:val="0"/>
          <w:numId w:val="1001"/>
        </w:numPr>
        <w:pStyle w:val="Compact"/>
      </w:pPr>
      <w:r>
        <w:t xml:space="preserve">Professionalism and ethical conduct</w:t>
      </w:r>
    </w:p>
    <w:bookmarkEnd w:id="23"/>
    <w:bookmarkStart w:id="30" w:name="performance-assessment"/>
    <w:p>
      <w:pPr>
        <w:pStyle w:val="Heading2"/>
      </w:pPr>
      <w:r>
        <w:t xml:space="preserve">4. Performance Assessment</w:t>
      </w:r>
    </w:p>
    <w:bookmarkStart w:id="24" w:name="knowledge-of-customs-regulations"/>
    <w:p>
      <w:pPr>
        <w:pStyle w:val="Heading3"/>
      </w:pPr>
      <w:r>
        <w:t xml:space="preserve">4.1 Knowledge of Customs Regulations</w:t>
      </w:r>
    </w:p>
    <w:p>
      <w:pPr>
        <w:pStyle w:val="FirstParagraph"/>
      </w:pPr>
      <w:r>
        <w:t xml:space="preserve">The Customs Officer demonstrated a strong understanding of German and EU customs regulations. Their ability to apply these regulations accurately during inspections and documentation checks was commendable. However, there is room for improvement in staying updated with recent changes in international trade agreements that impact operations in Berlin.</w:t>
      </w:r>
    </w:p>
    <w:bookmarkEnd w:id="24"/>
    <w:bookmarkStart w:id="25" w:name="Xd66d82791cd6f3f64aaff1a83e46885ab33a838"/>
    <w:p>
      <w:pPr>
        <w:pStyle w:val="Heading3"/>
      </w:pPr>
      <w:r>
        <w:t xml:space="preserve">4.2 Effectiveness in Inspections and Enforcement</w:t>
      </w:r>
    </w:p>
    <w:p>
      <w:pPr>
        <w:pStyle w:val="FirstParagraph"/>
      </w:pPr>
      <w:r>
        <w:t xml:space="preserve">The officer conducted thorough inspections of goods and documentation, ensuring compliance with legal requirements. Their attention to detail helped identify several discrepancies that might have otherwise gone unnoticed. Nevertheless, there were instances where the inspection process could have been more efficient, particularly during peak hours at Berlin's major entry points.</w:t>
      </w:r>
    </w:p>
    <w:bookmarkEnd w:id="25"/>
    <w:bookmarkStart w:id="26" w:name="communication-and-interpersonal-skills"/>
    <w:p>
      <w:pPr>
        <w:pStyle w:val="Heading3"/>
      </w:pPr>
      <w:r>
        <w:t xml:space="preserve">4.3 Communication and Interpersonal Skills</w:t>
      </w:r>
    </w:p>
    <w:p>
      <w:pPr>
        <w:pStyle w:val="FirstParagraph"/>
      </w:pPr>
      <w:r>
        <w:t xml:space="preserve">The officer exhibited excellent communication skills when interacting with travelers, traders, and colleagues. Their ability to explain complex customs procedures in a clear and concise manner was appreciated. However, there were occasional challenges in handling difficult situations with patience and diplomacy, which is crucial in a multicultural environment like Germany Berlin.</w:t>
      </w:r>
    </w:p>
    <w:bookmarkEnd w:id="26"/>
    <w:bookmarkStart w:id="27" w:name="teamwork-and-collaboration"/>
    <w:p>
      <w:pPr>
        <w:pStyle w:val="Heading3"/>
      </w:pPr>
      <w:r>
        <w:t xml:space="preserve">4.4 Teamwork and Collaboration</w:t>
      </w:r>
    </w:p>
    <w:p>
      <w:pPr>
        <w:pStyle w:val="FirstParagraph"/>
      </w:pPr>
      <w:r>
        <w:t xml:space="preserve">The officer actively contributed to team efforts and collaborated effectively with other departments. Their willingness to share knowledge and support colleagues was evident. However, there were opportunities to take a more proactive role in leading initiatives or mentoring junior officers.</w:t>
      </w:r>
    </w:p>
    <w:bookmarkEnd w:id="27"/>
    <w:bookmarkStart w:id="28" w:name="adaptability"/>
    <w:p>
      <w:pPr>
        <w:pStyle w:val="Heading3"/>
      </w:pPr>
      <w:r>
        <w:t xml:space="preserve">4.5 Adaptability</w:t>
      </w:r>
    </w:p>
    <w:p>
      <w:pPr>
        <w:pStyle w:val="FirstParagraph"/>
      </w:pPr>
      <w:r>
        <w:t xml:space="preserve">The officer showed a good level of adaptability to the fast-paced and diverse environment of Berlin. They handled unexpected challenges, such as sudden increases in cargo volume or changes in security protocols, with resilience. Further development in anticipating and preparing for such scenarios would enhance their effectiveness.</w:t>
      </w:r>
    </w:p>
    <w:bookmarkEnd w:id="28"/>
    <w:bookmarkStart w:id="29" w:name="professionalism-and-ethical-conduct"/>
    <w:p>
      <w:pPr>
        <w:pStyle w:val="Heading3"/>
      </w:pPr>
      <w:r>
        <w:t xml:space="preserve">4.6 Professionalism and Ethical Conduct</w:t>
      </w:r>
    </w:p>
    <w:p>
      <w:pPr>
        <w:pStyle w:val="FirstParagraph"/>
      </w:pPr>
      <w:r>
        <w:t xml:space="preserve">The officer maintained a high standard of professionalism and ethical conduct throughout the review period. They adhered strictly to the code of conduct and demonstrated integrity in all their duties. This is particularly important in a role that involves significant responsibility and public trust.</w:t>
      </w:r>
    </w:p>
    <w:bookmarkEnd w:id="29"/>
    <w:bookmarkEnd w:id="30"/>
    <w:bookmarkStart w:id="31" w:name="strengths"/>
    <w:p>
      <w:pPr>
        <w:pStyle w:val="Heading2"/>
      </w:pPr>
      <w:r>
        <w:t xml:space="preserve">5. Strengths</w:t>
      </w:r>
    </w:p>
    <w:p>
      <w:pPr>
        <w:numPr>
          <w:ilvl w:val="0"/>
          <w:numId w:val="1002"/>
        </w:numPr>
        <w:pStyle w:val="Compact"/>
      </w:pPr>
      <w:r>
        <w:t xml:space="preserve">Strong knowledge of customs regulations and procedures.</w:t>
      </w:r>
    </w:p>
    <w:p>
      <w:pPr>
        <w:numPr>
          <w:ilvl w:val="0"/>
          <w:numId w:val="1002"/>
        </w:numPr>
        <w:pStyle w:val="Compact"/>
      </w:pPr>
      <w:r>
        <w:t xml:space="preserve">Thorough and meticulous approach to inspections.</w:t>
      </w:r>
    </w:p>
    <w:p>
      <w:pPr>
        <w:numPr>
          <w:ilvl w:val="0"/>
          <w:numId w:val="1002"/>
        </w:numPr>
        <w:pStyle w:val="Compact"/>
      </w:pPr>
      <w:r>
        <w:t xml:space="preserve">Effective communication skills with diverse stakeholders.</w:t>
      </w:r>
    </w:p>
    <w:p>
      <w:pPr>
        <w:numPr>
          <w:ilvl w:val="0"/>
          <w:numId w:val="1002"/>
        </w:numPr>
        <w:pStyle w:val="Compact"/>
      </w:pPr>
      <w:r>
        <w:t xml:space="preserve">Positive attitude and willingness to collaborate.</w:t>
      </w:r>
    </w:p>
    <w:p>
      <w:pPr>
        <w:numPr>
          <w:ilvl w:val="0"/>
          <w:numId w:val="1002"/>
        </w:numPr>
        <w:pStyle w:val="Compact"/>
      </w:pPr>
      <w:r>
        <w:t xml:space="preserve">High level of professionalism and ethical standards.</w:t>
      </w:r>
    </w:p>
    <w:bookmarkEnd w:id="31"/>
    <w:bookmarkStart w:id="32" w:name="areas-for-improvement"/>
    <w:p>
      <w:pPr>
        <w:pStyle w:val="Heading2"/>
      </w:pPr>
      <w:r>
        <w:t xml:space="preserve">6. Areas for Improvement</w:t>
      </w:r>
    </w:p>
    <w:p>
      <w:pPr>
        <w:numPr>
          <w:ilvl w:val="0"/>
          <w:numId w:val="1003"/>
        </w:numPr>
        <w:pStyle w:val="Compact"/>
      </w:pPr>
      <w:r>
        <w:t xml:space="preserve">Stay updated with recent changes in international trade agreements.</w:t>
      </w:r>
    </w:p>
    <w:p>
      <w:pPr>
        <w:numPr>
          <w:ilvl w:val="0"/>
          <w:numId w:val="1003"/>
        </w:numPr>
        <w:pStyle w:val="Compact"/>
      </w:pPr>
      <w:r>
        <w:t xml:space="preserve">Improve efficiency during peak operational hours.</w:t>
      </w:r>
    </w:p>
    <w:p>
      <w:pPr>
        <w:numPr>
          <w:ilvl w:val="0"/>
          <w:numId w:val="1003"/>
        </w:numPr>
        <w:pStyle w:val="Compact"/>
      </w:pPr>
      <w:r>
        <w:t xml:space="preserve">Enhance conflict resolution skills for handling difficult situations.</w:t>
      </w:r>
    </w:p>
    <w:p>
      <w:pPr>
        <w:numPr>
          <w:ilvl w:val="0"/>
          <w:numId w:val="1003"/>
        </w:numPr>
        <w:pStyle w:val="Compact"/>
      </w:pPr>
      <w:r>
        <w:t xml:space="preserve">Take a more proactive role in leadership and mentoring.</w:t>
      </w:r>
    </w:p>
    <w:p>
      <w:pPr>
        <w:numPr>
          <w:ilvl w:val="0"/>
          <w:numId w:val="1003"/>
        </w:numPr>
        <w:pStyle w:val="Compact"/>
      </w:pPr>
      <w:r>
        <w:t xml:space="preserve">Develop strategies to anticipate and manage unexpected challenges.</w:t>
      </w:r>
    </w:p>
    <w:bookmarkEnd w:id="32"/>
    <w:bookmarkStart w:id="33" w:name="recommendations"/>
    <w:p>
      <w:pPr>
        <w:pStyle w:val="Heading2"/>
      </w:pPr>
      <w:r>
        <w:t xml:space="preserve">7. Recommendations</w:t>
      </w:r>
    </w:p>
    <w:p>
      <w:pPr>
        <w:pStyle w:val="FirstParagraph"/>
      </w:pPr>
      <w:r>
        <w:t xml:space="preserve">Based on the evaluation, the following recommendations are made:</w:t>
      </w:r>
    </w:p>
    <w:p>
      <w:pPr>
        <w:numPr>
          <w:ilvl w:val="0"/>
          <w:numId w:val="1004"/>
        </w:numPr>
        <w:pStyle w:val="Compact"/>
      </w:pPr>
      <w:r>
        <w:t xml:space="preserve">Attend advanced training courses on international trade regulations and customs procedures.</w:t>
      </w:r>
    </w:p>
    <w:p>
      <w:pPr>
        <w:numPr>
          <w:ilvl w:val="0"/>
          <w:numId w:val="1004"/>
        </w:numPr>
        <w:pStyle w:val="Compact"/>
      </w:pPr>
      <w:r>
        <w:t xml:space="preserve">Participate in workshops focused on conflict resolution and communication skills.</w:t>
      </w:r>
    </w:p>
    <w:p>
      <w:pPr>
        <w:numPr>
          <w:ilvl w:val="0"/>
          <w:numId w:val="1004"/>
        </w:numPr>
        <w:pStyle w:val="Compact"/>
      </w:pPr>
      <w:r>
        <w:t xml:space="preserve">Engage in leadership development programs to enhance mentoring and team leadership abilities.</w:t>
      </w:r>
    </w:p>
    <w:p>
      <w:pPr>
        <w:numPr>
          <w:ilvl w:val="0"/>
          <w:numId w:val="1004"/>
        </w:numPr>
        <w:pStyle w:val="Compact"/>
      </w:pPr>
      <w:r>
        <w:t xml:space="preserve">Regularly review and update knowledge of security protocols and operational best practices.</w:t>
      </w:r>
    </w:p>
    <w:bookmarkEnd w:id="33"/>
    <w:bookmarkStart w:id="34" w:name="conclusion"/>
    <w:p>
      <w:pPr>
        <w:pStyle w:val="Heading2"/>
      </w:pPr>
      <w:r>
        <w:t xml:space="preserve">8. Conclusion</w:t>
      </w:r>
    </w:p>
    <w:p>
      <w:pPr>
        <w:pStyle w:val="FirstParagraph"/>
      </w:pPr>
      <w:r>
        <w:t xml:space="preserve">The Customs Officer has demonstrated a solid performance during the review period, with notable strengths in regulatory knowledge, inspection effectiveness, and professionalism. While there are areas for improvement, the officer's commitment to their role and willingness to develop make them a valuable asset to the Berlin Customs Office. Continued support and targeted development opportunities will further enhance their contributions to the team and the broader mission of the German Federal Customs Administration.</w:t>
      </w:r>
    </w:p>
    <w:bookmarkEnd w:id="34"/>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Officer Acknowledgment: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Germany Berlin</dc:title>
  <dc:creator/>
  <dc:language>en</dc:language>
  <cp:keywords/>
  <dcterms:created xsi:type="dcterms:W3CDTF">2026-10-10T04:12:48Z</dcterms:created>
  <dcterms:modified xsi:type="dcterms:W3CDTF">2026-10-10T04:12:48Z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