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Frankfurt Customs Office,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performance, operational efficiency, and regulatory compliance of a Customs Officer stationed at the Frankfurt Customs Office in Germany. Frankfurt, being one of the most critical logistics hubs in Europe, demands a high level of expertise from its customs personnel. This review focuses on the officer's ability to manage complex import/export procedures, enforce German and EU customs regulations, and maintain effective communication with stakeholders.</w:t>
      </w:r>
    </w:p>
    <w:p>
      <w:pPr>
        <w:pStyle w:val="BodyText"/>
      </w:pPr>
      <w:r>
        <w:t xml:space="preserve">The evaluation is based on direct observation, case file analysis, feedback from colleagues, and performance metrics related to clearance times and accuracy. The goal is to provide constructive feedback that aligns with the standards of the German Federal Customs Administration (Zollverwaltung).</w:t>
      </w:r>
    </w:p>
    <w:bookmarkEnd w:id="21"/>
    <w:bookmarkStart w:id="22" w:name="operational-performance-in-frankfurt"/>
    <w:p>
      <w:pPr>
        <w:pStyle w:val="Heading2"/>
      </w:pPr>
      <w:r>
        <w:t xml:space="preserve">2. Operational Performance in Frankfurt</w:t>
      </w:r>
    </w:p>
    <w:p>
      <w:pPr>
        <w:pStyle w:val="FirstParagraph"/>
      </w:pPr>
      <w:r>
        <w:t xml:space="preserve">The Customs Officer demonstrated a strong understanding of the unique challenges associated with the Frankfurt region. Given the high volume of cargo passing through Frankfurt Airport and the surrounding rail and road networks, the officer's ability to prioritize shipments was commendable.</w:t>
      </w:r>
    </w:p>
    <w:p>
      <w:pPr>
        <w:pStyle w:val="BodyText"/>
      </w:pPr>
      <w:r>
        <w:rPr>
          <w:bCs/>
          <w:b/>
        </w:rPr>
        <w:t xml:space="preserve">Key Observations:</w:t>
      </w:r>
    </w:p>
    <w:p>
      <w:pPr>
        <w:numPr>
          <w:ilvl w:val="0"/>
          <w:numId w:val="1001"/>
        </w:numPr>
        <w:pStyle w:val="Compact"/>
      </w:pPr>
      <w:r>
        <w:rPr>
          <w:bCs/>
          <w:b/>
        </w:rPr>
        <w:t xml:space="preserve">Efficiency:</w:t>
      </w:r>
      <w:r>
        <w:t xml:space="preserve"> </w:t>
      </w:r>
      <w:r>
        <w:t xml:space="preserve">The officer consistently met or exceeded targets for processing time-sensitive goods, particularly pharmaceuticals and perishables, which are common in Frankfurt's logistics sector.</w:t>
      </w:r>
    </w:p>
    <w:p>
      <w:pPr>
        <w:numPr>
          <w:ilvl w:val="0"/>
          <w:numId w:val="1001"/>
        </w:numPr>
        <w:pStyle w:val="Compact"/>
      </w:pPr>
      <w:r>
        <w:rPr>
          <w:bCs/>
          <w:b/>
        </w:rPr>
        <w:t xml:space="preserve">Accuracy:</w:t>
      </w:r>
      <w:r>
        <w:t xml:space="preserve"> </w:t>
      </w:r>
      <w:r>
        <w:t xml:space="preserve">Documentation checks were thorough, with a low error rate in tariff classification and valuation assessments.</w:t>
      </w:r>
    </w:p>
    <w:p>
      <w:pPr>
        <w:numPr>
          <w:ilvl w:val="0"/>
          <w:numId w:val="1001"/>
        </w:numPr>
        <w:pStyle w:val="Compact"/>
      </w:pPr>
      <w:r>
        <w:rPr>
          <w:bCs/>
          <w:b/>
        </w:rPr>
        <w:t xml:space="preserve">Adaptability:</w:t>
      </w:r>
      <w:r>
        <w:t xml:space="preserve"> </w:t>
      </w:r>
      <w:r>
        <w:t xml:space="preserve">The officer showed flexibility in handling peak periods, such as during major trade fairs in Frankfurt, ensuring minimal disruption to supply chains.</w:t>
      </w:r>
    </w:p>
    <w:bookmarkEnd w:id="22"/>
    <w:bookmarkStart w:id="23" w:name="X9b9b3dc4f22c8b026bab6ac13aa6df1b9797a2a"/>
    <w:p>
      <w:pPr>
        <w:pStyle w:val="Heading2"/>
      </w:pPr>
      <w:r>
        <w:t xml:space="preserve">3. Regulatory Compliance and Legal Knowledge</w:t>
      </w:r>
    </w:p>
    <w:p>
      <w:pPr>
        <w:pStyle w:val="FirstParagraph"/>
      </w:pPr>
      <w:r>
        <w:t xml:space="preserve">A core responsibility of any Customs Officer in Germany is the strict adherence to national and European Union laws. This review confirms that the officer possesses a robust knowledge of the Union Customs Code (UCC) and its implementing regulations.</w:t>
      </w:r>
    </w:p>
    <w:p>
      <w:pPr>
        <w:pStyle w:val="BodyText"/>
      </w:pPr>
      <w:r>
        <w:t xml:space="preserve">The officer effectively applied risk management strategies to identify potential violations, including smuggling, misdeclaration, and intellectual property infringements. Several instances were noted where the officer's vigilance led to the successful interception of non-compliant goods, thereby protecting the integrity of the German market.</w:t>
      </w:r>
    </w:p>
    <w:p>
      <w:pPr>
        <w:pStyle w:val="BodyText"/>
      </w:pPr>
      <w:r>
        <w:t xml:space="preserve">Furthermore, the officer maintained up-to-date knowledge of recent legislative changes, ensuring that all procedures were conducted in full compliance with current legal frameworks.</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vital for a Customs Officer, especially in a multicultural environment like Frankfurt. The officer demonstrated excellent interpersonal skills when interacting with freight forwarders, importers, exporters, and other government agencies.</w:t>
      </w:r>
    </w:p>
    <w:p>
      <w:pPr>
        <w:pStyle w:val="BodyText"/>
      </w:pPr>
      <w:r>
        <w:rPr>
          <w:bCs/>
          <w:b/>
        </w:rPr>
        <w:t xml:space="preserve">Strengths:</w:t>
      </w:r>
    </w:p>
    <w:p>
      <w:pPr>
        <w:numPr>
          <w:ilvl w:val="0"/>
          <w:numId w:val="1002"/>
        </w:numPr>
        <w:pStyle w:val="Compact"/>
      </w:pPr>
      <w:r>
        <w:rPr>
          <w:bCs/>
          <w:b/>
        </w:rPr>
        <w:t xml:space="preserve">Clarity:</w:t>
      </w:r>
      <w:r>
        <w:t xml:space="preserve"> </w:t>
      </w:r>
      <w:r>
        <w:t xml:space="preserve">Explanations of customs requirements were clear and concise, helping businesses understand their obligations.</w:t>
      </w:r>
    </w:p>
    <w:p>
      <w:pPr>
        <w:numPr>
          <w:ilvl w:val="0"/>
          <w:numId w:val="1002"/>
        </w:numPr>
        <w:pStyle w:val="Compact"/>
      </w:pPr>
      <w:r>
        <w:rPr>
          <w:bCs/>
          <w:b/>
        </w:rPr>
        <w:t xml:space="preserve">Collaboration:</w:t>
      </w:r>
      <w:r>
        <w:t xml:space="preserve"> </w:t>
      </w:r>
      <w:r>
        <w:t xml:space="preserve">The officer worked well within the team, sharing insights and supporting colleagues during complex investigations.</w:t>
      </w:r>
    </w:p>
    <w:p>
      <w:pPr>
        <w:numPr>
          <w:ilvl w:val="0"/>
          <w:numId w:val="1002"/>
        </w:numPr>
        <w:pStyle w:val="Compact"/>
      </w:pPr>
      <w:r>
        <w:rPr>
          <w:bCs/>
          <w:b/>
        </w:rPr>
        <w:t xml:space="preserve">Professionalism:</w:t>
      </w:r>
      <w:r>
        <w:t xml:space="preserve"> </w:t>
      </w:r>
      <w:r>
        <w:t xml:space="preserve">Maintained a professional demeanor even in high-pressure situations, fostering positive relationships with industry partners.</w:t>
      </w:r>
    </w:p>
    <w:bookmarkEnd w:id="24"/>
    <w:bookmarkStart w:id="25" w:name="areas-for-improvement"/>
    <w:p>
      <w:pPr>
        <w:pStyle w:val="Heading2"/>
      </w:pPr>
      <w:r>
        <w:t xml:space="preserve">5. Areas for Improvement</w:t>
      </w:r>
    </w:p>
    <w:p>
      <w:pPr>
        <w:pStyle w:val="FirstParagraph"/>
      </w:pPr>
      <w:r>
        <w:t xml:space="preserve">While the overall performance was highly satisfactory, there are areas where further development could enhance effectiveness:</w:t>
      </w:r>
    </w:p>
    <w:p>
      <w:pPr>
        <w:numPr>
          <w:ilvl w:val="0"/>
          <w:numId w:val="1003"/>
        </w:numPr>
        <w:pStyle w:val="Compact"/>
      </w:pPr>
      <w:r>
        <w:rPr>
          <w:bCs/>
          <w:b/>
        </w:rPr>
        <w:t xml:space="preserve">Technological Proficiency:</w:t>
      </w:r>
      <w:r>
        <w:t xml:space="preserve"> </w:t>
      </w:r>
      <w:r>
        <w:t xml:space="preserve">Although competent, the officer could benefit from advanced training in the latest customs IT systems to further streamline processes.</w:t>
      </w:r>
    </w:p>
    <w:p>
      <w:pPr>
        <w:numPr>
          <w:ilvl w:val="0"/>
          <w:numId w:val="1003"/>
        </w:numPr>
        <w:pStyle w:val="Compact"/>
      </w:pPr>
      <w:r>
        <w:rPr>
          <w:bCs/>
          <w:b/>
        </w:rPr>
        <w:t xml:space="preserve">Language Skills:</w:t>
      </w:r>
      <w:r>
        <w:t xml:space="preserve"> </w:t>
      </w:r>
      <w:r>
        <w:t xml:space="preserve">While German and English proficiency is strong, additional language skills (e.g., French or Spanish) could be advantageous given the international nature of Frankfurt's trade.</w:t>
      </w:r>
    </w:p>
    <w:p>
      <w:pPr>
        <w:numPr>
          <w:ilvl w:val="0"/>
          <w:numId w:val="1003"/>
        </w:numPr>
        <w:pStyle w:val="Compact"/>
      </w:pPr>
      <w:r>
        <w:rPr>
          <w:bCs/>
          <w:b/>
        </w:rPr>
        <w:t xml:space="preserve">Documentation:</w:t>
      </w:r>
      <w:r>
        <w:t xml:space="preserve"> </w:t>
      </w:r>
      <w:r>
        <w:t xml:space="preserve">Occasional delays were noted in completing internal reports; improving timeliness in this area would support better record-keeping and audit readiness.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Customs Officer under review is a valuable asset to the Frankfurt Customs Office in Germany. Their dedication, expertise, and commitment to regulatory compliance contribute significantly to the smooth operation of customs procedures in one of Europe's busiest trade hubs.</w:t>
      </w:r>
    </w:p>
    <w:p>
      <w:pPr>
        <w:pStyle w:val="BodyText"/>
      </w:pPr>
      <w:r>
        <w:rPr>
          <w:bCs/>
          <w:b/>
        </w:rPr>
        <w:t xml:space="preserve">Recommendations:</w:t>
      </w:r>
    </w:p>
    <w:p>
      <w:pPr>
        <w:numPr>
          <w:ilvl w:val="0"/>
          <w:numId w:val="1004"/>
        </w:numPr>
        <w:pStyle w:val="Compact"/>
      </w:pPr>
      <w:r>
        <w:t xml:space="preserve">Enroll in advanced training programs for customs technology and data analysis.</w:t>
      </w:r>
    </w:p>
    <w:p>
      <w:pPr>
        <w:numPr>
          <w:ilvl w:val="0"/>
          <w:numId w:val="1004"/>
        </w:numPr>
        <w:pStyle w:val="Compact"/>
      </w:pPr>
      <w:r>
        <w:t xml:space="preserve">Pursue language courses to enhance multilingual capabilities.</w:t>
      </w:r>
    </w:p>
    <w:p>
      <w:pPr>
        <w:numPr>
          <w:ilvl w:val="0"/>
          <w:numId w:val="1004"/>
        </w:numPr>
        <w:pStyle w:val="Compact"/>
      </w:pPr>
      <w:r>
        <w:t xml:space="preserve">Implement a personal checklist to ensure timely completion of all documentation tasks.</w:t>
      </w:r>
    </w:p>
    <w:p>
      <w:pPr>
        <w:pStyle w:val="FirstParagraph"/>
      </w:pPr>
      <w:r>
        <w:t xml:space="preserve">With continued professional development, the officer is well-positioned to take on greater responsibilities and contribute even more effectively to the German customs service.</w:t>
      </w:r>
    </w:p>
    <w:bookmarkEnd w:id="26"/>
    <w:bookmarkStart w:id="27"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Customs Inspector</w:t>
            </w:r>
          </w:p>
        </w:tc>
        <w:tc>
          <w:tcPr/>
          <w:p>
            <w:pPr>
              <w:pStyle w:val="Compact"/>
              <w:jc w:val="left"/>
            </w:pPr>
            <w:r>
              <w:t xml:space="preserve">____________________</w:t>
            </w:r>
          </w:p>
        </w:tc>
        <w:tc>
          <w:tcPr/>
          <w:p>
            <w:pPr>
              <w:pStyle w:val="Compact"/>
              <w:jc w:val="left"/>
            </w:pPr>
            <w:r>
              <w:t xml:space="preserve">October 24, 2023</w:t>
            </w:r>
          </w:p>
        </w:tc>
      </w:tr>
      <w:tr>
        <w:tc>
          <w:tcPr/>
          <w:p>
            <w:pPr>
              <w:pStyle w:val="Compact"/>
              <w:jc w:val="left"/>
            </w:pPr>
            <w:r>
              <w:t xml:space="preserve">[Officer Name]</w:t>
            </w:r>
          </w:p>
        </w:tc>
        <w:tc>
          <w:tcPr/>
          <w:p>
            <w:pPr>
              <w:pStyle w:val="Compact"/>
              <w:jc w:val="left"/>
            </w:pPr>
            <w:r>
              <w:t xml:space="preserve">Customs Officer</w:t>
            </w:r>
          </w:p>
        </w:tc>
        <w:tc>
          <w:tcPr/>
          <w:p>
            <w:pPr>
              <w:pStyle w:val="Compact"/>
              <w:jc w:val="left"/>
            </w:pPr>
            <w:r>
              <w:t xml:space="preserve">____________________</w:t>
            </w:r>
          </w:p>
        </w:tc>
        <w:tc>
          <w:tcPr/>
          <w:p>
            <w:pPr>
              <w:pStyle w:val="Compact"/>
              <w:jc w:val="left"/>
            </w:pPr>
            <w:r>
              <w:t xml:space="preserve">October 24, 2023</w:t>
            </w:r>
          </w:p>
        </w:tc>
      </w:tr>
    </w:tbl>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Frankfurt, Germany</dc:title>
  <dc:creator/>
  <dc:language>en</dc:language>
  <cp:keywords/>
  <dcterms:created xsi:type="dcterms:W3CDTF">2026-10-10T07:04:00Z</dcterms:created>
  <dcterms:modified xsi:type="dcterms:W3CDTF">2026-10-10T07:04:00Z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