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Customs</w:t>
      </w:r>
      <w:r>
        <w:t xml:space="preserve"> </w:t>
      </w:r>
      <w:r>
        <w:t xml:space="preserve">Officer</w:t>
      </w:r>
      <w:r>
        <w:t xml:space="preserve"> </w:t>
      </w:r>
      <w:r>
        <w:t xml:space="preserve">-</w:t>
      </w:r>
      <w:r>
        <w:t xml:space="preserve"> </w:t>
      </w:r>
      <w:r>
        <w:t xml:space="preserve">Indonesia</w:t>
      </w:r>
      <w:r>
        <w:t xml:space="preserve"> </w:t>
      </w:r>
      <w:r>
        <w:t xml:space="preserve">Jakarta</w:t>
      </w:r>
    </w:p>
    <w:bookmarkStart w:id="26" w:name="peer-review-report"/>
    <w:p>
      <w:pPr>
        <w:pStyle w:val="Heading1"/>
      </w:pPr>
      <w:r>
        <w:t xml:space="preserve">Peer Review Report</w:t>
      </w:r>
    </w:p>
    <w:p>
      <w:pPr>
        <w:pStyle w:val="FirstParagraph"/>
      </w:pPr>
      <w:r>
        <w:t xml:space="preserve">Subject of Review</w:t>
      </w:r>
    </w:p>
    <w:p>
      <w:pPr>
        <w:pStyle w:val="BodyText"/>
      </w:pPr>
      <w:r>
        <w:t xml:space="preserve">Customs Officer Performance Evaluation</w:t>
      </w:r>
    </w:p>
    <w:p>
      <w:pPr>
        <w:pStyle w:val="BodyText"/>
      </w:pPr>
      <w:r>
        <w:t xml:space="preserve">Location</w:t>
      </w:r>
    </w:p>
    <w:p>
      <w:pPr>
        <w:pStyle w:val="BodyText"/>
      </w:pPr>
      <w:r>
        <w:t xml:space="preserve">Indonesia Jakarta (Soekarno-Hatta International Airport / Tanjung Priok Port)</w:t>
      </w:r>
    </w:p>
    <w:p>
      <w:pPr>
        <w:pStyle w:val="BodyText"/>
      </w:pPr>
      <w:r>
        <w:t xml:space="preserve">Review Period</w:t>
      </w:r>
    </w:p>
    <w:p>
      <w:pPr>
        <w:pStyle w:val="BodyText"/>
      </w:pPr>
      <w:r>
        <w:t xml:space="preserve">January 1, 2024 – December 31, 2024</w:t>
      </w:r>
    </w:p>
    <w:p>
      <w:pPr>
        <w:pStyle w:val="BodyText"/>
      </w:pPr>
      <w:r>
        <w:t xml:space="preserve">Report Date</w:t>
      </w:r>
    </w:p>
    <w:p>
      <w:pPr>
        <w:pStyle w:val="BodyText"/>
      </w:pPr>
      <w:r>
        <w:t xml:space="preserve">January 15, 2025</w:t>
      </w:r>
    </w:p>
    <w:bookmarkStart w:id="20" w:name="introduction-and-context"/>
    <w:p>
      <w:pPr>
        <w:pStyle w:val="Heading2"/>
      </w:pPr>
      <w:r>
        <w:t xml:space="preserve">1. Introduction and Context</w:t>
      </w:r>
    </w:p>
    <w:p>
      <w:pPr>
        <w:pStyle w:val="FirstParagraph"/>
      </w:pPr>
      <w:r>
        <w:t xml:space="preserve">This Peer Review Report serves as a comprehensive assessment of the professional conduct, operational efficiency, and regulatory adherence of a Customs Officer stationed in Indonesia Jakarta. As the economic capital of the nation, Jakarta handles a significant volume of international trade and passenger traffic. Consequently, the role of the Customs Officer in this jurisdiction is critical to maintaining national security, ensuring revenue collection for the Directorate General of Customs and Excise (Bea Cukai), and facilitating legitimate trade.</w:t>
      </w:r>
    </w:p>
    <w:p>
      <w:pPr>
        <w:pStyle w:val="BodyText"/>
      </w:pPr>
      <w:r>
        <w:t xml:space="preserve">The purpose of this review is to evaluate the officer's performance against the established standards of the Indonesian customs authority. This document highlights the officer's ability to navigate the complex logistical challenges inherent to the Jakarta region, including the high-pressure environments of Soekarno-Hatta International Airport and the Tanjung Priok seaport. The review focuses on technical competency, integrity, and the application of local and international trade laws.</w:t>
      </w:r>
    </w:p>
    <w:bookmarkEnd w:id="20"/>
    <w:bookmarkStart w:id="21" w:name="Xda949a91671ae3e4ea622c1a3ce9ce805d6e924"/>
    <w:p>
      <w:pPr>
        <w:pStyle w:val="Heading2"/>
      </w:pPr>
      <w:r>
        <w:t xml:space="preserve">2. Operational Competency and Technical Skills</w:t>
      </w:r>
    </w:p>
    <w:p>
      <w:pPr>
        <w:pStyle w:val="FirstParagraph"/>
      </w:pPr>
      <w:r>
        <w:t xml:space="preserve">The primary function of a Customs Officer in Indonesia Jakarta is the accurate inspection and classification of goods. During the review period, the subject demonstrated a high level of proficiency in utilizing the Integrated Customs Management System (SIMULA). The officer consistently processed declarations with speed and accuracy, minimizing bottlenecks in the cargo clearance process.</w:t>
      </w:r>
    </w:p>
    <w:p>
      <w:pPr>
        <w:pStyle w:val="BodyText"/>
      </w:pPr>
      <w:r>
        <w:t xml:space="preserve">A critical aspect of the role is the ability to identify prohibited or restricted items. The officer showed exceptional skill in risk assessment, successfully flagging several shipments for further inspection that contained undeclared electronics and luxury goods. This vigilance is particularly important in Jakarta, where the volume of cross-border e-commerce has surged. The officer's ability to distinguish between personal effects and commercial goods during passenger screening at the airport was noted as a significant strength, ensuring compliance with the latest customs regulations regarding duty-free allowances.</w:t>
      </w:r>
    </w:p>
    <w:bookmarkEnd w:id="21"/>
    <w:bookmarkStart w:id="22" w:name="regulatory-compliance-and-integrity"/>
    <w:p>
      <w:pPr>
        <w:pStyle w:val="Heading2"/>
      </w:pPr>
      <w:r>
        <w:t xml:space="preserve">3. Regulatory Compliance and Integrity</w:t>
      </w:r>
    </w:p>
    <w:p>
      <w:pPr>
        <w:pStyle w:val="FirstParagraph"/>
      </w:pPr>
      <w:r>
        <w:t xml:space="preserve">Integrity is the cornerstone of the Customs Officer profession. In a bustling hub like Indonesia Jakarta, officers are frequently exposed to high-value cargo and potential corruption risks. This Peer Review Report confirms that the subject maintained the highest standards of ethical conduct throughout the evaluation period. There were no recorded instances of bribery, favoritism, or negligence.</w:t>
      </w:r>
    </w:p>
    <w:p>
      <w:pPr>
        <w:pStyle w:val="BodyText"/>
      </w:pPr>
      <w:r>
        <w:t xml:space="preserve">The officer strictly adhered to the Anti-Corruption laws of Indonesia and the internal codes of conduct set by the Directorate General of Customs and Excise. Furthermore, the officer demonstrated a thorough understanding of international trade agreements relevant to Indonesia, such as ASEAN trade facilitation measures. This knowledge allowed the officer to correctly apply tariff reductions and exemptions, ensuring that legitimate businesses were not unfairly penalized while maintaining strict oversight on non-compliant entities.</w:t>
      </w:r>
    </w:p>
    <w:bookmarkEnd w:id="22"/>
    <w:bookmarkStart w:id="23" w:name="communication-and-stakeholder-management"/>
    <w:p>
      <w:pPr>
        <w:pStyle w:val="Heading2"/>
      </w:pPr>
      <w:r>
        <w:t xml:space="preserve">4. Communication and Stakeholder Management</w:t>
      </w:r>
    </w:p>
    <w:p>
      <w:pPr>
        <w:pStyle w:val="FirstParagraph"/>
      </w:pPr>
      <w:r>
        <w:t xml:space="preserve">Effective communication is vital for a Customs Officer operating in a multicultural environment like Jakarta. The officer was evaluated on their interactions with importers, exporters, freight forwarders, and the general public. The subject displayed excellent interpersonal skills, capable of explaining complex customs regulations in clear and concise language.</w:t>
      </w:r>
    </w:p>
    <w:p>
      <w:pPr>
        <w:pStyle w:val="BodyText"/>
      </w:pPr>
      <w:r>
        <w:t xml:space="preserve">During peak congestion periods at the port, the officer remained calm and professional, effectively managing queues and addressing inquiries from frustrated stakeholders. The ability to communicate in both Bahasa Indonesia and English was utilized effectively to assist international travelers and foreign trade representatives. This bilingual capability is a distinct asset in Indonesia Jakarta, facilitating smoother operations and reducing misunderstandings regarding documentation requirements.</w:t>
      </w:r>
    </w:p>
    <w:bookmarkEnd w:id="23"/>
    <w:bookmarkStart w:id="24" w:name="areas-for-improvement"/>
    <w:p>
      <w:pPr>
        <w:pStyle w:val="Heading2"/>
      </w:pPr>
      <w:r>
        <w:t xml:space="preserve">5. Areas for Improvement</w:t>
      </w:r>
    </w:p>
    <w:p>
      <w:pPr>
        <w:pStyle w:val="FirstParagraph"/>
      </w:pPr>
      <w:r>
        <w:t xml:space="preserve">While the overall performance is commendable, this Peer Review Report identifies specific areas for professional development. First, there is a need for the officer to deepen their knowledge of digital customs innovations. As the Indonesian government pushes for a fully digital customs ecosystem, the officer should pursue advanced training in data analytics to better predict smuggling trends.</w:t>
      </w:r>
    </w:p>
    <w:p>
      <w:pPr>
        <w:pStyle w:val="BodyText"/>
      </w:pPr>
      <w:r>
        <w:t xml:space="preserve">Second, the officer should focus on improving report writing efficiency. While the content of the inspection reports is accurate, the turnaround time for finalizing documentation could be reduced. Streamlining this process would contribute to faster cargo release times, which is a key performance indicator for the Jakarta customs sector.</w:t>
      </w:r>
    </w:p>
    <w:bookmarkEnd w:id="24"/>
    <w:bookmarkStart w:id="25" w:name="conclusion-and-recommendation"/>
    <w:p>
      <w:pPr>
        <w:pStyle w:val="Heading2"/>
      </w:pPr>
      <w:r>
        <w:t xml:space="preserve">6. Conclusion and Recommendation</w:t>
      </w:r>
    </w:p>
    <w:p>
      <w:pPr>
        <w:pStyle w:val="FirstParagraph"/>
      </w:pPr>
      <w:r>
        <w:t xml:space="preserve">In conclusion, this Peer Review Report affirms that the Customs Officer under review is a valuable asset to the Directorate General of Customs and Excise in Indonesia Jakarta. The officer combines technical expertise with unwavering integrity, successfully managing the demands of one of the busiest customs jurisdictions in Southeast Asia.</w:t>
      </w:r>
    </w:p>
    <w:p>
      <w:pPr>
        <w:pStyle w:val="BodyText"/>
      </w:pPr>
      <w:r>
        <w:t xml:space="preserve">Based on the findings of this review, it is recommended that the officer be recognized for their outstanding performance in risk management and passenger screening. Furthermore, the officer is encouraged to participate in the upcoming advanced training modules on digital trade facilitation. Continued dedication to these areas will ensure the officer remains at the forefront of customs enforcement and trade facilitation in the region.</w:t>
      </w:r>
    </w:p>
    <w:p>
      <w:pPr>
        <w:pStyle w:val="BodyText"/>
      </w:pPr>
      <w:r>
        <w:rPr>
          <w:bCs/>
          <w:b/>
        </w:rPr>
        <w:t xml:space="preserve">Reviewed By:</w:t>
      </w:r>
      <w:r>
        <w:br/>
      </w:r>
      <w:r>
        <w:t xml:space="preserve">Senior Customs Inspector</w:t>
      </w:r>
      <w:r>
        <w:br/>
      </w:r>
      <w:r>
        <w:t xml:space="preserve">Directorate General of Customs and Excise</w:t>
      </w:r>
      <w:r>
        <w:br/>
      </w:r>
      <w:r>
        <w:t xml:space="preserve">Jakarta Office</w:t>
      </w:r>
    </w:p>
    <w:p>
      <w:pPr>
        <w:pStyle w:val="BodyText"/>
      </w:pPr>
      <w:r>
        <w:rPr>
          <w:bCs/>
          <w:b/>
        </w:rPr>
        <w:t xml:space="preserve">Reviewed By:</w:t>
      </w:r>
      <w:r>
        <w:br/>
      </w:r>
      <w:r>
        <w:t xml:space="preserve">Peer Review Committee Lead</w:t>
      </w:r>
      <w:r>
        <w:br/>
      </w:r>
      <w:r>
        <w:t xml:space="preserve">Indonesia Jakarta Regional Unit</w:t>
      </w:r>
    </w:p>
    <w:p>
      <w:pPr>
        <w:pStyle w:val="BodyText"/>
      </w:pPr>
      <w:r>
        <w:t xml:space="preserve">Confidential Document - For Internal Use Only. This Peer Review Report is generated in accordance with the personnel evaluation standards of the Indonesian Customs Authority.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Customs Officer - Indonesia Jakarta</dc:title>
  <dc:creator/>
  <dc:language>en</dc:language>
  <cp:keywords/>
  <dcterms:created xsi:type="dcterms:W3CDTF">2026-10-10T08:13:19Z</dcterms:created>
  <dcterms:modified xsi:type="dcterms:W3CDTF">2026-10-10T08:13:19Z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