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Iran,</w:t>
      </w:r>
      <w:r>
        <w:t xml:space="preserve"> </w:t>
      </w:r>
      <w:r>
        <w:t xml:space="preserve">Tehran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Customs Officer</w:t>
      </w:r>
    </w:p>
    <w:p>
      <w:pPr>
        <w:pStyle w:val="BodyText"/>
      </w:pPr>
      <w:r>
        <w:rPr>
          <w:bCs/>
          <w:b/>
        </w:rPr>
        <w:t xml:space="preserve">Location:</w:t>
      </w:r>
      <w:r>
        <w:t xml:space="preserve"> </w:t>
      </w:r>
      <w:r>
        <w:t xml:space="preserve">Iran, Tehran (Imam Khomeini International Airport &amp; Land Border Crossings)</w:t>
      </w:r>
    </w:p>
    <w:p>
      <w:pPr>
        <w:pStyle w:val="BodyText"/>
      </w:pPr>
      <w:r>
        <w:rPr>
          <w:bCs/>
          <w:b/>
        </w:rPr>
        <w:t xml:space="preserve">Date:</w:t>
      </w:r>
      <w:r>
        <w:t xml:space="preserve"> </w:t>
      </w:r>
      <w:r>
        <w:t xml:space="preserve">October 24, 2023</w:t>
      </w:r>
    </w:p>
    <w:p>
      <w:pPr>
        <w:pStyle w:val="BodyText"/>
      </w:pPr>
      <w:r>
        <w:rPr>
          <w:bCs/>
          <w:b/>
        </w:rPr>
        <w:t xml:space="preserve">Reviewing Body:</w:t>
      </w:r>
      <w:r>
        <w:t xml:space="preserve"> </w:t>
      </w:r>
      <w:r>
        <w:t xml:space="preserve">Internal Audit and Peer Assessment Committee</w:t>
      </w:r>
    </w:p>
    <w:bookmarkEnd w:id="20"/>
    <w:bookmarkStart w:id="21" w:name="executive-summary"/>
    <w:p>
      <w:pPr>
        <w:pStyle w:val="Heading2"/>
      </w:pPr>
      <w:r>
        <w:t xml:space="preserve">1. Executive Summary</w:t>
      </w:r>
    </w:p>
    <w:p>
      <w:pPr>
        <w:pStyle w:val="FirstParagraph"/>
      </w:pPr>
      <w:r>
        <w:t xml:space="preserve">This Peer Review Report has been compiled to assess the operational efficiency, regulatory compliance, and professional conduct of a designated Customs Officer stationed in Tehran, Iran. The review focuses on the officer's ability to manage the complexities of international trade, enforce Iranian customs laws, and maintain security protocols at one of the Middle East's busiest logistical hubs. The evaluation period covers the last six months of active duty. The findings indicate a high level of technical proficiency, though specific areas regarding digital documentation processing and cross-cultural communication require targeted improvement.</w:t>
      </w:r>
    </w:p>
    <w:bookmarkEnd w:id="21"/>
    <w:bookmarkStart w:id="22" w:name="context-and-operational-environment"/>
    <w:p>
      <w:pPr>
        <w:pStyle w:val="Heading2"/>
      </w:pPr>
      <w:r>
        <w:t xml:space="preserve">2. Context and Operational Environment</w:t>
      </w:r>
    </w:p>
    <w:p>
      <w:pPr>
        <w:pStyle w:val="FirstParagraph"/>
      </w:pPr>
      <w:r>
        <w:t xml:space="preserve">The role of a Customs Officer in Iran, specifically within the Tehran metropolitan area, is critical to the nation's economic stability and national security. Tehran serves as the primary gateway for imports and exports, handling a vast array of goods ranging from electronics and textiles to pharmaceuticals and automotive parts. The Customs Officer operates under the jurisdiction of the Iran Customs Administration and must navigate a complex regulatory framework influenced by international trade agreements and domestic economic policies.</w:t>
      </w:r>
    </w:p>
    <w:p>
      <w:pPr>
        <w:pStyle w:val="BodyText"/>
      </w:pPr>
      <w:r>
        <w:t xml:space="preserve">The operational environment in Tehran is characterized by high-volume traffic, diverse cargo types, and the necessity for rigorous inspection to prevent smuggling, ensure accurate tariff collection, and comply with international sanctions and trade restrictions. The peer review evaluates how effectively the officer adapts to these pressures while maintaining integrity and accuracy.</w:t>
      </w:r>
    </w:p>
    <w:bookmarkEnd w:id="22"/>
    <w:bookmarkStart w:id="23" w:name="evaluation-criteria-and-methodology"/>
    <w:p>
      <w:pPr>
        <w:pStyle w:val="Heading2"/>
      </w:pPr>
      <w:r>
        <w:t xml:space="preserve">3. Evaluation Criteria and Methodology</w:t>
      </w:r>
    </w:p>
    <w:p>
      <w:pPr>
        <w:pStyle w:val="FirstParagraph"/>
      </w:pPr>
      <w:r>
        <w:t xml:space="preserve">This peer review was conducted through direct observation, analysis of processed customs declarations, interviews with colleagues, and a review of incident reports. The assessment is based on the following key performance indicators (KPIs):</w:t>
      </w:r>
    </w:p>
    <w:p>
      <w:pPr>
        <w:numPr>
          <w:ilvl w:val="0"/>
          <w:numId w:val="1001"/>
        </w:numPr>
        <w:pStyle w:val="Compact"/>
      </w:pPr>
      <w:r>
        <w:rPr>
          <w:bCs/>
          <w:b/>
        </w:rPr>
        <w:t xml:space="preserve">Regulatory Compliance:</w:t>
      </w:r>
      <w:r>
        <w:t xml:space="preserve"> </w:t>
      </w:r>
      <w:r>
        <w:t xml:space="preserve">Adherence to Iranian customs laws and international standards.</w:t>
      </w:r>
    </w:p>
    <w:p>
      <w:pPr>
        <w:numPr>
          <w:ilvl w:val="0"/>
          <w:numId w:val="1001"/>
        </w:numPr>
        <w:pStyle w:val="Compact"/>
      </w:pPr>
      <w:r>
        <w:rPr>
          <w:bCs/>
          <w:b/>
        </w:rPr>
        <w:t xml:space="preserve">Inspection Accuracy:</w:t>
      </w:r>
      <w:r>
        <w:t xml:space="preserve"> </w:t>
      </w:r>
      <w:r>
        <w:t xml:space="preserve">Effectiveness in identifying discrepancies in cargo manifests and physical goods.</w:t>
      </w:r>
    </w:p>
    <w:p>
      <w:pPr>
        <w:numPr>
          <w:ilvl w:val="0"/>
          <w:numId w:val="1001"/>
        </w:numPr>
        <w:pStyle w:val="Compact"/>
      </w:pPr>
      <w:r>
        <w:rPr>
          <w:bCs/>
          <w:b/>
        </w:rPr>
        <w:t xml:space="preserve">Efficiency:</w:t>
      </w:r>
      <w:r>
        <w:t xml:space="preserve"> </w:t>
      </w:r>
      <w:r>
        <w:t xml:space="preserve">Speed and accuracy in processing declarations to minimize delays at Tehran checkpoints.</w:t>
      </w:r>
    </w:p>
    <w:p>
      <w:pPr>
        <w:numPr>
          <w:ilvl w:val="0"/>
          <w:numId w:val="1001"/>
        </w:numPr>
        <w:pStyle w:val="Compact"/>
      </w:pPr>
      <w:r>
        <w:rPr>
          <w:bCs/>
          <w:b/>
        </w:rPr>
        <w:t xml:space="preserve">Integrity and Ethics:</w:t>
      </w:r>
      <w:r>
        <w:t xml:space="preserve"> </w:t>
      </w:r>
      <w:r>
        <w:t xml:space="preserve">Demonstration of impartiality and resistance to corruption.</w:t>
      </w:r>
    </w:p>
    <w:p>
      <w:pPr>
        <w:numPr>
          <w:ilvl w:val="0"/>
          <w:numId w:val="1001"/>
        </w:numPr>
        <w:pStyle w:val="Compact"/>
      </w:pPr>
      <w:r>
        <w:rPr>
          <w:bCs/>
          <w:b/>
        </w:rPr>
        <w:t xml:space="preserve">Technical Proficiency:</w:t>
      </w:r>
      <w:r>
        <w:t xml:space="preserve"> </w:t>
      </w:r>
      <w:r>
        <w:t xml:space="preserve">Mastery of customs management software and documentation systems.</w:t>
      </w:r>
    </w:p>
    <w:bookmarkEnd w:id="23"/>
    <w:bookmarkStart w:id="29" w:name="detailed-findings"/>
    <w:p>
      <w:pPr>
        <w:pStyle w:val="Heading2"/>
      </w:pPr>
      <w:r>
        <w:t xml:space="preserve">4. Detailed Findings</w:t>
      </w:r>
    </w:p>
    <w:bookmarkStart w:id="24" w:name="X9b9b3dc4f22c8b026bab6ac13aa6df1b9797a2a"/>
    <w:p>
      <w:pPr>
        <w:pStyle w:val="Heading3"/>
      </w:pPr>
      <w:r>
        <w:t xml:space="preserve">4.1 Regulatory Compliance and Legal Knowledge</w:t>
      </w:r>
    </w:p>
    <w:p>
      <w:pPr>
        <w:pStyle w:val="FirstParagraph"/>
      </w:pPr>
      <w:r>
        <w:t xml:space="preserve">The Customs Officer demonstrates a strong understanding of the legal framework governing imports and exports in Iran. During the review period, the officer correctly applied tariff codes and duty rates in 95% of audited cases. The officer showed particular competence in handling restricted goods, ensuring that all necessary permits from relevant Iranian ministries were verified before clearance. This diligence is crucial in Tehran, where the volume of regulated items is significant.</w:t>
      </w:r>
    </w:p>
    <w:bookmarkEnd w:id="24"/>
    <w:bookmarkStart w:id="25" w:name="inspection-and-risk-management"/>
    <w:p>
      <w:pPr>
        <w:pStyle w:val="Heading3"/>
      </w:pPr>
      <w:r>
        <w:t xml:space="preserve">4.2 Inspection and Risk Management</w:t>
      </w:r>
    </w:p>
    <w:p>
      <w:pPr>
        <w:pStyle w:val="FirstParagraph"/>
      </w:pPr>
      <w:r>
        <w:t xml:space="preserve">One of the primary responsibilities of a Customs Officer in Tehran is risk assessment. The officer under review has shown commendable skills in identifying high-risk shipments. During the peer observation, the officer successfully flagged three shipments with discrepancies between the declared value and the market value, preventing potential revenue loss. The use of non-intrusive inspection technologies was handled with precision, reflecting good training and attention to detail.</w:t>
      </w:r>
    </w:p>
    <w:bookmarkEnd w:id="25"/>
    <w:bookmarkStart w:id="26" w:name="efficiency-and-workflow-management"/>
    <w:p>
      <w:pPr>
        <w:pStyle w:val="Heading3"/>
      </w:pPr>
      <w:r>
        <w:t xml:space="preserve">4.3 Efficiency and Workflow Management</w:t>
      </w:r>
    </w:p>
    <w:p>
      <w:pPr>
        <w:pStyle w:val="FirstParagraph"/>
      </w:pPr>
      <w:r>
        <w:t xml:space="preserve">While the officer's accuracy is high, the review identified a need for improvement in processing speed. In peak hours at the Tehran land border crossings, the officer's processing time per declaration was 15% higher than the departmental average. This delay, while not critical, contributes to congestion. The peer review suggests that streamlining the document verification process and utilizing automated systems more effectively could enhance efficiency without compromising accuracy.</w:t>
      </w:r>
    </w:p>
    <w:bookmarkEnd w:id="26"/>
    <w:bookmarkStart w:id="27" w:name="integrity-and-professional-conduct"/>
    <w:p>
      <w:pPr>
        <w:pStyle w:val="Heading3"/>
      </w:pPr>
      <w:r>
        <w:t xml:space="preserve">4.4 Integrity and Professional Conduct</w:t>
      </w:r>
    </w:p>
    <w:p>
      <w:pPr>
        <w:pStyle w:val="FirstParagraph"/>
      </w:pPr>
      <w:r>
        <w:t xml:space="preserve">Integrity is paramount for a Customs Officer, especially in a high-stakes environment like Iran's trade sector. The officer has maintained an impeccable record regarding ethical conduct. There were no reports of bribery, favoritism, or procedural violations. The officer consistently followed established protocols for reporting suspicious activities, demonstrating a strong commitment to the rule of law and the reputation of the Iran Customs Administration.</w:t>
      </w:r>
    </w:p>
    <w:bookmarkEnd w:id="27"/>
    <w:bookmarkStart w:id="28" w:name="communication-and-collaboration"/>
    <w:p>
      <w:pPr>
        <w:pStyle w:val="Heading3"/>
      </w:pPr>
      <w:r>
        <w:t xml:space="preserve">4.5 Communication and Collaboration</w:t>
      </w:r>
    </w:p>
    <w:p>
      <w:pPr>
        <w:pStyle w:val="FirstParagraph"/>
      </w:pPr>
      <w:r>
        <w:t xml:space="preserve">The officer interacts with a diverse range of stakeholders, including freight forwarders, truck drivers, and government officials. The review found that the officer's communication skills are generally effective. However, there is room for improvement in handling complex negotiations with importers regarding classification disputes. Enhancing diplomatic communication skills would help resolve conflicts more swiftly and maintain positive working relationships.</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 for the Customs Officer:</w:t>
      </w:r>
    </w:p>
    <w:p>
      <w:pPr>
        <w:numPr>
          <w:ilvl w:val="0"/>
          <w:numId w:val="1002"/>
        </w:numPr>
        <w:pStyle w:val="Compact"/>
      </w:pPr>
      <w:r>
        <w:rPr>
          <w:bCs/>
          <w:b/>
        </w:rPr>
        <w:t xml:space="preserve">Advanced Training:</w:t>
      </w:r>
      <w:r>
        <w:t xml:space="preserve"> </w:t>
      </w:r>
      <w:r>
        <w:t xml:space="preserve">Enroll in advanced training modules focused on rapid risk assessment and the latest updates in Iranian customs regulations.</w:t>
      </w:r>
    </w:p>
    <w:p>
      <w:pPr>
        <w:numPr>
          <w:ilvl w:val="0"/>
          <w:numId w:val="1002"/>
        </w:numPr>
        <w:pStyle w:val="Compact"/>
      </w:pPr>
      <w:r>
        <w:rPr>
          <w:bCs/>
          <w:b/>
        </w:rPr>
        <w:t xml:space="preserve">Technical Upskilling:</w:t>
      </w:r>
      <w:r>
        <w:t xml:space="preserve"> </w:t>
      </w:r>
      <w:r>
        <w:t xml:space="preserve">Participate in workshops to improve proficiency with the national customs management system, aiming to reduce processing times.</w:t>
      </w:r>
    </w:p>
    <w:p>
      <w:pPr>
        <w:numPr>
          <w:ilvl w:val="0"/>
          <w:numId w:val="1002"/>
        </w:numPr>
        <w:pStyle w:val="Compact"/>
      </w:pPr>
      <w:r>
        <w:rPr>
          <w:bCs/>
          <w:b/>
        </w:rPr>
        <w:t xml:space="preserve">Soft Skills Development:</w:t>
      </w:r>
      <w:r>
        <w:t xml:space="preserve"> </w:t>
      </w:r>
      <w:r>
        <w:t xml:space="preserve">Engage in communication and negotiation training to better handle disputes and interactions with international traders.</w:t>
      </w:r>
    </w:p>
    <w:p>
      <w:pPr>
        <w:numPr>
          <w:ilvl w:val="0"/>
          <w:numId w:val="1002"/>
        </w:numPr>
        <w:pStyle w:val="Compact"/>
      </w:pPr>
      <w:r>
        <w:rPr>
          <w:bCs/>
          <w:b/>
        </w:rPr>
        <w:t xml:space="preserve">Mentorship:</w:t>
      </w:r>
      <w:r>
        <w:t xml:space="preserve"> </w:t>
      </w:r>
      <w:r>
        <w:t xml:space="preserve">Assign a senior officer as a mentor to provide guidance on complex cases and share best practices for efficiency.</w:t>
      </w:r>
    </w:p>
    <w:bookmarkEnd w:id="30"/>
    <w:bookmarkStart w:id="31" w:name="conclusion"/>
    <w:p>
      <w:pPr>
        <w:pStyle w:val="Heading2"/>
      </w:pPr>
      <w:r>
        <w:t xml:space="preserve">6. Conclusion</w:t>
      </w:r>
    </w:p>
    <w:p>
      <w:pPr>
        <w:pStyle w:val="FirstParagraph"/>
      </w:pPr>
      <w:r>
        <w:t xml:space="preserve">In conclusion, the Customs Officer under review is a valuable asset to the Iran Customs Administration in Tehran. Their strong legal knowledge, integrity, and inspection skills contribute significantly to the security and efficiency of the country's trade operations. By addressing the identified areas for improvement, particularly in processing speed and communication, the officer can further enhance their performance and support the broader economic goals of Iran. This Peer Review Report serves as a constructive tool for professional development and ensures the continued high standards of customs operations in Tehran.</w:t>
      </w:r>
    </w:p>
    <w:bookmarkEnd w:id="31"/>
    <w:p>
      <w:pPr>
        <w:pStyle w:val="BodyText"/>
      </w:pPr>
      <w:r>
        <w:rPr>
          <w:bCs/>
          <w:b/>
        </w:rPr>
        <w:t xml:space="preserve">Prepared by:</w:t>
      </w:r>
    </w:p>
    <w:p>
      <w:pPr>
        <w:pStyle w:val="BodyText"/>
      </w:pPr>
      <w:r>
        <w:t xml:space="preserve">Senior Peer Reviewer</w:t>
      </w:r>
    </w:p>
    <w:p>
      <w:pPr>
        <w:pStyle w:val="BodyText"/>
      </w:pPr>
      <w:r>
        <w:t xml:space="preserve">Internal Audit and Peer Assessment Committee</w:t>
      </w:r>
    </w:p>
    <w:p>
      <w:pPr>
        <w:pStyle w:val="BodyText"/>
      </w:pPr>
      <w:r>
        <w:t xml:space="preserve">Iran Customs Administration, Tehran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Customs Officer - Iran, Tehran</dc:title>
  <dc:creator/>
  <dc:language>en</dc:language>
  <cp:keywords/>
  <dcterms:created xsi:type="dcterms:W3CDTF">2026-10-10T01:22:52Z</dcterms:created>
  <dcterms:modified xsi:type="dcterms:W3CDTF">2026-10-10T01:22:52Z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