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Israel</w:t>
      </w:r>
      <w:r>
        <w:t xml:space="preserve"> </w:t>
      </w:r>
      <w:r>
        <w:t xml:space="preserve">Jerusalem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r>
        <w:br/>
      </w:r>
      <w:r>
        <w:rPr>
          <w:bCs/>
          <w:b/>
        </w:rPr>
        <w:t xml:space="preserve">Location:</w:t>
      </w:r>
      <w:r>
        <w:t xml:space="preserve"> </w:t>
      </w:r>
      <w:r>
        <w:t xml:space="preserve">Israel Jerusalem Customs District</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Peer Assessment</w:t>
      </w:r>
      <w:r>
        <w:br/>
      </w:r>
      <w:r>
        <w:rPr>
          <w:bCs/>
          <w:b/>
        </w:rPr>
        <w:t xml:space="preserve">Confidentiality:</w:t>
      </w:r>
      <w:r>
        <w:t xml:space="preserve"> </w:t>
      </w:r>
      <w:r>
        <w:t xml:space="preserve">Internal Use Only</w:t>
      </w:r>
    </w:p>
    <w:bookmarkStart w:id="20" w:name="introduction-and-scope"/>
    <w:p>
      <w:pPr>
        <w:pStyle w:val="Heading2"/>
      </w:pPr>
      <w:r>
        <w:t xml:space="preserve">1. Introduction and Scope</w:t>
      </w:r>
    </w:p>
    <w:p>
      <w:pPr>
        <w:pStyle w:val="FirstParagraph"/>
      </w:pPr>
      <w:r>
        <w:t xml:space="preserve">This Peer Review Report serves as a formal assessment of the professional conduct, operational efficiency, and adherence to regulatory standards of a Customs Officer stationed within the Israel Jerusalem jurisdiction. The primary objective of this review is to evaluate the officer's performance in maintaining the integrity of the border, ensuring compliance with Israeli customs laws, and facilitating the smooth flow of legitimate trade and travel.</w:t>
      </w:r>
    </w:p>
    <w:p>
      <w:pPr>
        <w:pStyle w:val="BodyText"/>
      </w:pPr>
      <w:r>
        <w:t xml:space="preserve">Given the unique geopolitical and cultural significance of Israel Jerusalem, the role of the Customs Officer extends beyond standard inspection duties. It requires a high degree of cultural sensitivity, linguistic proficiency, and the ability to navigate complex security protocols specific to the region. This report analyzes the officer's performance against these critical benchmarks over the past fiscal year.</w:t>
      </w:r>
    </w:p>
    <w:bookmarkEnd w:id="20"/>
    <w:bookmarkStart w:id="21" w:name="X8d15cace252974e63bd2ab19a6bff4942c8df70"/>
    <w:p>
      <w:pPr>
        <w:pStyle w:val="Heading2"/>
      </w:pPr>
      <w:r>
        <w:t xml:space="preserve">2. Operational Competence and Regulatory Adherence</w:t>
      </w:r>
    </w:p>
    <w:p>
      <w:pPr>
        <w:pStyle w:val="FirstParagraph"/>
      </w:pPr>
      <w:r>
        <w:t xml:space="preserve">The Customs Officer has demonstrated a robust understanding of the Israeli Customs Ordinance and international trade regulations. Throughout the review period, the officer consistently applied correct tariff classifications and duty assessments. In the context of Israel Jerusalem, where imports often include sensitive religious artifacts, diplomatic goods, and high-value electronics, the officer's attention to detail has been exemplary.</w:t>
      </w:r>
    </w:p>
    <w:p>
      <w:pPr>
        <w:pStyle w:val="BodyText"/>
      </w:pPr>
      <w:r>
        <w:t xml:space="preserve">Specific observations include the officer's ability to accurately identify prohibited items and restricted goods in accordance with national security directives. The officer has shown proficiency in utilizing the latest customs management software and scanning technologies deployed at the Jerusalem checkpoints. Furthermore, the officer has maintained strict adherence to anti-corruption policies, ensuring that all interactions with travelers and commercial importers remain transparent and professional.</w:t>
      </w:r>
    </w:p>
    <w:bookmarkEnd w:id="21"/>
    <w:bookmarkStart w:id="22" w:name="security-protocols-and-risk-management"/>
    <w:p>
      <w:pPr>
        <w:pStyle w:val="Heading2"/>
      </w:pPr>
      <w:r>
        <w:t xml:space="preserve">3. Security Protocols and Risk Management</w:t>
      </w:r>
    </w:p>
    <w:p>
      <w:pPr>
        <w:pStyle w:val="FirstParagraph"/>
      </w:pPr>
      <w:r>
        <w:t xml:space="preserve">Security is paramount for any Customs Officer operating in Israel Jerusalem. This peer review highlights the subject's strong commitment to national security protocols. The officer has effectively collaborated with the Israel Border Police and other security agencies to mitigate risks associated with smuggling and illicit trade.</w:t>
      </w:r>
    </w:p>
    <w:p>
      <w:pPr>
        <w:pStyle w:val="BodyText"/>
      </w:pPr>
      <w:r>
        <w:t xml:space="preserve">The officer has displayed excellent situational awareness during high-traffic periods and heightened security alerts. Their ability to detect anomalies in passenger declarations and cargo manifests has contributed significantly to the safety of the region. The officer's proactive approach to risk assessment, particularly regarding the importation of dual-use goods, aligns perfectly with the stringent requirements of the Israeli government.</w:t>
      </w:r>
    </w:p>
    <w:bookmarkEnd w:id="22"/>
    <w:bookmarkStart w:id="23" w:name="X4875f339c29ff45bbbba2f9d260874af9cf466d"/>
    <w:p>
      <w:pPr>
        <w:pStyle w:val="Heading2"/>
      </w:pPr>
      <w:r>
        <w:t xml:space="preserve">4. Interpersonal Skills and Cultural Sensitivity</w:t>
      </w:r>
    </w:p>
    <w:p>
      <w:pPr>
        <w:pStyle w:val="FirstParagraph"/>
      </w:pPr>
      <w:r>
        <w:t xml:space="preserve">Operating in Israel Jerusalem requires navigating a diverse demographic landscape. This Customs Officer has exhibited exceptional interpersonal skills, treating all individuals with dignity and respect regardless of their background, religion, or nationality. The officer's ability to communicate effectively in Hebrew, English, and Arabic has been instrumental in de-escalating potential conflicts and ensuring clear communication during inspections.</w:t>
      </w:r>
    </w:p>
    <w:p>
      <w:pPr>
        <w:pStyle w:val="BodyText"/>
      </w:pPr>
      <w:r>
        <w:t xml:space="preserve">Peers have noted the officer's patience and professionalism when dealing with confused travelers or frustrated commercial agents. The officer's cultural competence allows them to handle sensitive situations involving religious items or diplomatic couriers with the necessary discretion and care, reflecting positively on the Israel Jerusalem Customs District.</w:t>
      </w:r>
    </w:p>
    <w:bookmarkEnd w:id="23"/>
    <w:bookmarkStart w:id="24" w:name="teamwork-and-professional-development"/>
    <w:p>
      <w:pPr>
        <w:pStyle w:val="Heading2"/>
      </w:pPr>
      <w:r>
        <w:t xml:space="preserve">5. Teamwork and Professional Development</w:t>
      </w:r>
    </w:p>
    <w:p>
      <w:pPr>
        <w:pStyle w:val="FirstParagraph"/>
      </w:pPr>
      <w:r>
        <w:t xml:space="preserve">The Customs Officer is regarded as a reliable and supportive team member. They actively participate in shift briefings and contribute valuable insights regarding emerging trends in smuggling and trade violations. The officer has also taken the initiative to mentor junior staff, sharing knowledge about specific procedures relevant to the Jerusalem sector.</w:t>
      </w:r>
    </w:p>
    <w:p>
      <w:pPr>
        <w:pStyle w:val="BodyText"/>
      </w:pPr>
      <w:r>
        <w:t xml:space="preserve">Regarding professional development, the officer has completed all mandatory training modules, including advanced security screening and updated legal compliance courses. Their willingness to adapt to new technologies and procedural changes demonstrates a commitment to continuous improvement and operational excellence.</w:t>
      </w:r>
    </w:p>
    <w:bookmarkEnd w:id="24"/>
    <w:bookmarkStart w:id="25" w:name="areas-for-improvement"/>
    <w:p>
      <w:pPr>
        <w:pStyle w:val="Heading2"/>
      </w:pPr>
      <w:r>
        <w:t xml:space="preserve">6. Areas for Improvement</w:t>
      </w:r>
    </w:p>
    <w:p>
      <w:pPr>
        <w:pStyle w:val="FirstParagraph"/>
      </w:pPr>
      <w:r>
        <w:t xml:space="preserve">While the overall performance is highly satisfactory, there are minor areas for development. It is recommended that the Customs Officer further enhance their documentation speed during peak hours to reduce queue times without compromising inspection quality. Additionally, increased participation in cross-departmental workshops regarding international trade law could further bolster their expertise in complex commercial cases.</w:t>
      </w:r>
    </w:p>
    <w:bookmarkEnd w:id="25"/>
    <w:bookmarkStart w:id="26" w:name="conclusion"/>
    <w:p>
      <w:pPr>
        <w:pStyle w:val="Heading2"/>
      </w:pPr>
      <w:r>
        <w:t xml:space="preserve">7. Conclusion</w:t>
      </w:r>
    </w:p>
    <w:p>
      <w:pPr>
        <w:pStyle w:val="FirstParagraph"/>
      </w:pPr>
      <w:r>
        <w:t xml:space="preserve">In conclusion, this Peer Review Report affirms that the Customs Officer is performing at a high standard within the Israel Jerusalem jurisdiction. Their dedication to duty, adherence to security protocols, and professional conduct make them a valuable asset to the team. The officer's ability to balance strict regulatory enforcement with respectful customer service is particularly commendable in this unique operational environment. It is recommended that the officer be recognized for their contributions and continue their current trajectory of professional excellence.</w:t>
      </w:r>
    </w:p>
    <w:bookmarkEnd w:id="26"/>
    <w:p>
      <w:pPr>
        <w:pStyle w:val="BodyText"/>
      </w:pPr>
      <w:r>
        <w:rPr>
          <w:bCs/>
          <w:b/>
        </w:rPr>
        <w:t xml:space="preserve">Reviewer Name:</w:t>
      </w:r>
      <w:r>
        <w:t xml:space="preserve"> </w:t>
      </w:r>
      <w:r>
        <w:t xml:space="preserve">[Name]</w:t>
      </w:r>
      <w:r>
        <w:br/>
      </w:r>
      <w:r>
        <w:rPr>
          <w:bCs/>
          <w:b/>
        </w:rPr>
        <w:t xml:space="preserve">Rank/Title:</w:t>
      </w:r>
      <w:r>
        <w:t xml:space="preserve"> </w:t>
      </w:r>
      <w:r>
        <w:t xml:space="preserve">Senior Customs Inspector</w:t>
      </w:r>
      <w:r>
        <w:br/>
      </w:r>
      <w:r>
        <w:rPr>
          <w:bCs/>
          <w:b/>
        </w:rPr>
        <w:t xml:space="preserve">Signature:</w:t>
      </w:r>
      <w:r>
        <w:t xml:space="preserve"> </w:t>
      </w:r>
      <w:r>
        <w:t xml:space="preserve">____________________</w:t>
      </w:r>
    </w:p>
    <w:p>
      <w:pPr>
        <w:pStyle w:val="BodyText"/>
      </w:pPr>
      <w:r>
        <w:rPr>
          <w:bCs/>
          <w:b/>
        </w:rPr>
        <w:t xml:space="preserve">Officer Name:</w:t>
      </w:r>
      <w:r>
        <w:t xml:space="preserve"> </w:t>
      </w:r>
      <w:r>
        <w:t xml:space="preserve">[Name]</w:t>
      </w:r>
      <w:r>
        <w:br/>
      </w:r>
      <w:r>
        <w:rPr>
          <w:bCs/>
          <w:b/>
        </w:rPr>
        <w:t xml:space="preserve">Rank/Title:</w:t>
      </w:r>
      <w:r>
        <w:t xml:space="preserve"> </w:t>
      </w:r>
      <w:r>
        <w:t xml:space="preserve">Customs Officer</w:t>
      </w:r>
      <w:r>
        <w:br/>
      </w:r>
      <w:r>
        <w:rPr>
          <w:bCs/>
          <w:b/>
        </w:rPr>
        <w:t xml:space="preserve">Signature:</w:t>
      </w:r>
      <w:r>
        <w:t xml:space="preserve"> </w:t>
      </w:r>
      <w:r>
        <w:t xml:space="preserve">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Israel Jerusalem</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