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Mohammed V International Airport / Port of Casablanca, Morocco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internal protocols of the Moroccan Customs and Excise Directorate (Direction Générale des Douanes et Droits Indirects). The purpose of this document is to provide an objective, comprehensive, and constructive assessment of the professional performance of a Customs Officer stationed in the strategic economic hub of Casablanca.</w:t>
      </w:r>
    </w:p>
    <w:p>
      <w:pPr>
        <w:pStyle w:val="BodyText"/>
      </w:pPr>
      <w:r>
        <w:t xml:space="preserve">Casablanca serves as the primary gateway for international trade in Morocco, handling a significant volume of imports and exports through both the Mohammed V International Airport and the Port of Casablanca. The role of the Customs Officer in this region is critical not only for revenue collection but also for ensuring national security, facilitating legitimate trade, and adhering to international standards set by the World Customs Organization (WCO). This review evaluates the officer's adherence to these standards, their operational efficiency, and their contribution to the team dynamics within the Casablanca customs zone.</w:t>
      </w:r>
    </w:p>
    <w:bookmarkEnd w:id="21"/>
    <w:bookmarkStart w:id="22" w:name="X715b786a6f81ef7b7f30a68680a0662c70bb831"/>
    <w:p>
      <w:pPr>
        <w:pStyle w:val="Heading2"/>
      </w:pPr>
      <w:r>
        <w:t xml:space="preserve">2. Operational Competence and Technical Knowledge</w:t>
      </w:r>
    </w:p>
    <w:p>
      <w:pPr>
        <w:pStyle w:val="FirstParagraph"/>
      </w:pPr>
      <w:r>
        <w:t xml:space="preserve">The primary function of a Customs Officer in Casablanca involves the rigorous inspection of goods, verification of documentation, and application of the Moroccan Customs Code. During the review period, the subject demonstrated a high level of technical proficiency.</w:t>
      </w:r>
    </w:p>
    <w:p>
      <w:pPr>
        <w:pStyle w:val="BodyText"/>
      </w:pPr>
      <w:r>
        <w:rPr>
          <w:bCs/>
          <w:b/>
        </w:rPr>
        <w:t xml:space="preserve">Regulatory Adherence:</w:t>
      </w:r>
      <w:r>
        <w:t xml:space="preserve"> </w:t>
      </w:r>
      <w:r>
        <w:t xml:space="preserve">The officer consistently applied the relevant provisions of the Moroccan Customs Code accurately. There were no recorded instances of procedural errors regarding tariff classification or valuation of goods. Their ability to navigate the complex regulatory environment of the Casablanca port, including specific regulations regarding agricultural imports and industrial machinery, was exemplary.</w:t>
      </w:r>
    </w:p>
    <w:p>
      <w:pPr>
        <w:pStyle w:val="BodyText"/>
      </w:pPr>
      <w:r>
        <w:rPr>
          <w:bCs/>
          <w:b/>
        </w:rPr>
        <w:t xml:space="preserve">Use of Technology:</w:t>
      </w:r>
      <w:r>
        <w:t xml:space="preserve"> </w:t>
      </w:r>
      <w:r>
        <w:t xml:space="preserve">Modern customs operations in Morocco rely heavily on digital systems such as the "Douane Express" platform. The officer demonstrated advanced competency in utilizing these digital tools to process declarations efficiently. This technical agility contributed to a reduction in processing times for commercial shipments, aligning with the national goal of improving the ease of doing business in Morocco.</w:t>
      </w:r>
    </w:p>
    <w:bookmarkEnd w:id="22"/>
    <w:bookmarkStart w:id="23" w:name="Xa2f4254d497694bce40345dea41a77131928993"/>
    <w:p>
      <w:pPr>
        <w:pStyle w:val="Heading2"/>
      </w:pPr>
      <w:r>
        <w:t xml:space="preserve">3. Integrity, Ethics, and Anti-Corruption Standards</w:t>
      </w:r>
    </w:p>
    <w:p>
      <w:pPr>
        <w:pStyle w:val="FirstParagraph"/>
      </w:pPr>
      <w:r>
        <w:t xml:space="preserve">Integrity is the cornerstone of the Customs Officer profession. Given the high value of goods transiting through Casablanca, the risk of corruption and illicit trade is a constant challenge. This Peer Review Report places significant emphasis on the ethical conduct of the officer.</w:t>
      </w:r>
    </w:p>
    <w:p>
      <w:pPr>
        <w:pStyle w:val="BodyText"/>
      </w:pPr>
      <w:r>
        <w:t xml:space="preserve">Throughout the evaluation period, the officer maintained an impeccable record regarding ethical conduct. They strictly adhered to the code of ethics mandated by the Moroccan government and the internal guidelines of the Customs Directorate. There were no reports of conflicts of interest, bribery, or favoritism. The officer demonstrated a strong commitment to transparency, ensuring that all interactions with traders, logistics companies, and travelers were conducted professionally and without bias. This unwavering integrity reinforces the reputation of the Moroccan Customs service in the international community.</w:t>
      </w:r>
    </w:p>
    <w:bookmarkEnd w:id="23"/>
    <w:bookmarkStart w:id="24" w:name="security-and-risk-management"/>
    <w:p>
      <w:pPr>
        <w:pStyle w:val="Heading2"/>
      </w:pPr>
      <w:r>
        <w:t xml:space="preserve">4. Security and Risk Management</w:t>
      </w:r>
    </w:p>
    <w:p>
      <w:pPr>
        <w:pStyle w:val="FirstParagraph"/>
      </w:pPr>
      <w:r>
        <w:t xml:space="preserve">A critical aspect of the Customs Officer's role in Casablanca is the protection of national borders against illicit activities, including smuggling, drug trafficking, and the movement of prohibited items.</w:t>
      </w:r>
    </w:p>
    <w:p>
      <w:pPr>
        <w:pStyle w:val="BodyText"/>
      </w:pPr>
      <w:r>
        <w:t xml:space="preserve">The officer exhibited a keen eye for detail during physical inspections and document reviews. They successfully identified several discrepancies in shipping manifests that, upon further investigation, revealed attempts to under-declare the value of goods. Furthermore, the officer actively participated in risk management protocols, utilizing intelligence data to target high-risk containers. Their proactive approach to security contributed to the interception of non-compliant shipments, thereby safeguarding the economic and physical security of Morocco.</w:t>
      </w:r>
    </w:p>
    <w:bookmarkEnd w:id="24"/>
    <w:bookmarkStart w:id="25" w:name="communication-and-stakeholder-relations"/>
    <w:p>
      <w:pPr>
        <w:pStyle w:val="Heading2"/>
      </w:pPr>
      <w:r>
        <w:t xml:space="preserve">5. Communication and Stakeholder Relations</w:t>
      </w:r>
    </w:p>
    <w:p>
      <w:pPr>
        <w:pStyle w:val="FirstParagraph"/>
      </w:pPr>
      <w:r>
        <w:t xml:space="preserve">Effective communication is essential for a Customs Officer operating in a multicultural environment like Casablanca. The officer must interact with a diverse range of stakeholders, including international shipping agents, local importers, and fellow law enforcement agencies.</w:t>
      </w:r>
    </w:p>
    <w:p>
      <w:pPr>
        <w:pStyle w:val="BodyText"/>
      </w:pPr>
      <w:r>
        <w:t xml:space="preserve">The subject demonstrated excellent communication skills in both Arabic and French, the primary languages of administration and trade in Morocco. They were able to explain complex customs regulations to traders clearly and patiently, facilitating compliance rather than creating unnecessary friction. Additionally, the officer collaborated effectively with other departments, such as the National Gendarmerie and the Directorate of Taxes, ensuring a coordinated approach to border control. This collaborative spirit is vital for the smooth operation of the Casablanca logistics corridor.</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Customs Officer is rated as excellent, this Peer Review Report identifies a few areas for potential development to further enhance their effectiveness.</w:t>
      </w:r>
    </w:p>
    <w:p>
      <w:pPr>
        <w:pStyle w:val="BodyText"/>
      </w:pPr>
      <w:r>
        <w:rPr>
          <w:bCs/>
          <w:b/>
        </w:rPr>
        <w:t xml:space="preserve">English Language Proficiency:</w:t>
      </w:r>
      <w:r>
        <w:t xml:space="preserve"> </w:t>
      </w:r>
      <w:r>
        <w:t xml:space="preserve">As Casablanca continues to attract more international investment and non-French speaking partners, improving English language skills would be beneficial. This would allow the officer to communicate more effectively with a broader range of international stakeholders.</w:t>
      </w:r>
    </w:p>
    <w:p>
      <w:pPr>
        <w:pStyle w:val="BodyText"/>
      </w:pPr>
      <w:r>
        <w:rPr>
          <w:bCs/>
          <w:b/>
        </w:rPr>
        <w:t xml:space="preserve">Advanced Data Analytics:</w:t>
      </w:r>
      <w:r>
        <w:t xml:space="preserve"> </w:t>
      </w:r>
      <w:r>
        <w:t xml:space="preserve">With the increasing digitization of customs operations, developing skills in data analytics could help the officer identify smuggling patterns more efficiently. Training in advanced data analysis tools is recommended.</w:t>
      </w:r>
    </w:p>
    <w:bookmarkEnd w:id="26"/>
    <w:bookmarkStart w:id="27" w:name="conclusion"/>
    <w:p>
      <w:pPr>
        <w:pStyle w:val="Heading2"/>
      </w:pPr>
      <w:r>
        <w:t xml:space="preserve">7. Conclusion</w:t>
      </w:r>
    </w:p>
    <w:p>
      <w:pPr>
        <w:pStyle w:val="FirstParagraph"/>
      </w:pPr>
      <w:r>
        <w:t xml:space="preserve">In conclusion, this Peer Review Report confirms that the Customs Officer under review is a highly competent, ethical, and dedicated professional. Their performance in the demanding environment of Casablanca has been outstanding. They have consistently upheld the standards of the Moroccan Customs and Excise Directorate, contributing significantly to the efficiency of trade facilitation and the security of the nation's borders.</w:t>
      </w:r>
    </w:p>
    <w:p>
      <w:pPr>
        <w:pStyle w:val="BodyText"/>
      </w:pPr>
      <w:r>
        <w:t xml:space="preserve">The officer is recommended for continued service and is eligible for consideration for advanced responsibilities or specialized training programs within the Directorate. Their commitment to duty serves as a model for their peers in the Casablanca region.</w:t>
      </w:r>
    </w:p>
    <w:bookmarkEnd w:id="27"/>
    <w:p>
      <w:pPr>
        <w:pStyle w:val="BodyText"/>
      </w:pPr>
      <w:r>
        <w:rPr>
          <w:bCs/>
          <w:b/>
        </w:rPr>
        <w:t xml:space="preserve">Prepared by:</w:t>
      </w:r>
    </w:p>
    <w:p>
      <w:pPr>
        <w:pStyle w:val="BodyText"/>
      </w:pPr>
      <w:r>
        <w:t xml:space="preserve">Senior Customs Inspector</w:t>
      </w:r>
    </w:p>
    <w:p>
      <w:pPr>
        <w:pStyle w:val="BodyText"/>
      </w:pPr>
      <w:r>
        <w:t xml:space="preserve">Peer Review Committee</w:t>
      </w:r>
    </w:p>
    <w:p>
      <w:pPr>
        <w:pStyle w:val="BodyText"/>
      </w:pPr>
      <w:r>
        <w:t xml:space="preserve">Direction Générale des Douanes et Droits Indirects</w:t>
      </w:r>
    </w:p>
    <w:p>
      <w:pPr>
        <w:pStyle w:val="BodyText"/>
      </w:pPr>
      <w:r>
        <w:t xml:space="preserve">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Casablanca, Morocco</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