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Yangon, Myanmar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assess the professional conduct, operational efficiency, and adherence to regulatory standards of a Customs Officer stationed at the Yangon International Airport and Yangon Port facilities. As a critical hub for international trade and logistics in Myanmar, Yangon demands a high level of scrutiny, integrity, and technical expertise from its customs personnel. The purpose of this review is to provide an objective analysis of the officer’s performance, identify areas of strength, and recommend actionable improvements to align with the evolving trade policies of the Myanmar Customs Department.</w:t>
      </w:r>
    </w:p>
    <w:bookmarkEnd w:id="21"/>
    <w:bookmarkStart w:id="22" w:name="X11d78ad45a72a790e60c93b4d7a2bc638caa3c0"/>
    <w:p>
      <w:pPr>
        <w:pStyle w:val="Heading2"/>
      </w:pPr>
      <w:r>
        <w:t xml:space="preserve">2. Operational Context: Yangon Customs Environment</w:t>
      </w:r>
    </w:p>
    <w:p>
      <w:pPr>
        <w:pStyle w:val="FirstParagraph"/>
      </w:pPr>
      <w:r>
        <w:t xml:space="preserve">The role of a Customs Officer in Yangon is uniquely challenging due to the city's status as the primary gateway for imports and exports in Myanmar. The officer operates within a complex environment characterized by high cargo volumes, diverse commodity types, and strict regulatory frameworks. The review considers the specific pressures of working in Yangon, including the need to balance rapid clearance times for commercial goods with rigorous security checks to prevent smuggling, tax evasion, and the entry of prohibited items.</w:t>
      </w:r>
    </w:p>
    <w:p>
      <w:pPr>
        <w:pStyle w:val="BodyText"/>
      </w:pPr>
      <w:r>
        <w:t xml:space="preserve">Furthermore, the officer is expected to navigate the nuances of Myanmar’s local trade laws while adhering to international standards set by the World Customs Organization (WCO). The ability to manage stakeholder relationships with local freight forwarders, shipping lines, and importers in the Yangon business district is a key performance indicator evaluated in this report.</w:t>
      </w:r>
    </w:p>
    <w:bookmarkEnd w:id="22"/>
    <w:bookmarkStart w:id="27" w:name="assessment-of-core-competencies"/>
    <w:p>
      <w:pPr>
        <w:pStyle w:val="Heading2"/>
      </w:pPr>
      <w:r>
        <w:t xml:space="preserve">3. Assessment of Core Competencies</w:t>
      </w:r>
    </w:p>
    <w:bookmarkStart w:id="23" w:name="X9b9b3dc4f22c8b026bab6ac13aa6df1b9797a2a"/>
    <w:p>
      <w:pPr>
        <w:pStyle w:val="Heading3"/>
      </w:pPr>
      <w:r>
        <w:t xml:space="preserve">3.1 Regulatory Compliance and Legal Knowledge</w:t>
      </w:r>
    </w:p>
    <w:p>
      <w:pPr>
        <w:pStyle w:val="FirstParagraph"/>
      </w:pPr>
      <w:r>
        <w:t xml:space="preserve">The Customs Officer demonstrates a solid understanding of the Myanmar Customs Law and related fiscal regulations. During the review period, the officer accurately classified goods under the Harmonized System (HS) codes, ensuring that duties and taxes were calculated correctly. There were no significant discrepancies found in the audit of cleared shipments. The officer’s ability to interpret complex tariff schedules is commendable, which is essential for maintaining revenue integrity for the state.</w:t>
      </w:r>
    </w:p>
    <w:bookmarkEnd w:id="23"/>
    <w:bookmarkStart w:id="24" w:name="inspection-and-risk-management"/>
    <w:p>
      <w:pPr>
        <w:pStyle w:val="Heading3"/>
      </w:pPr>
      <w:r>
        <w:t xml:space="preserve">3.2 Inspection and Risk Management</w:t>
      </w:r>
    </w:p>
    <w:p>
      <w:pPr>
        <w:pStyle w:val="FirstParagraph"/>
      </w:pPr>
      <w:r>
        <w:t xml:space="preserve">In the context of Yangon’s busy ports, risk management is paramount. The officer has shown proficiency in utilizing risk assessment tools to identify high-risk consignments for physical inspection. The review highlights several instances where the officer’s keen observation led to the detection of undeclared goods and misdeclared values. This proactive approach significantly contributes to the security and economic stability of the region. However, there is room for improvement in the speed of inspection processes during peak congestion periods at the Yangon Port.</w:t>
      </w:r>
    </w:p>
    <w:bookmarkEnd w:id="24"/>
    <w:bookmarkStart w:id="25" w:name="integrity-and-ethical-conduct"/>
    <w:p>
      <w:pPr>
        <w:pStyle w:val="Heading3"/>
      </w:pPr>
      <w:r>
        <w:t xml:space="preserve">3.3 Integrity and Ethical Conduct</w:t>
      </w:r>
    </w:p>
    <w:p>
      <w:pPr>
        <w:pStyle w:val="FirstParagraph"/>
      </w:pPr>
      <w:r>
        <w:t xml:space="preserve">Integrity is the cornerstone of the Customs Officer role. This Peer Review Report confirms that the subject officer has maintained a high standard of ethical conduct. There were no reports of bribery, corruption, or favoritism during the evaluation period. The officer consistently adhered to the code of conduct mandated by the Myanmar Customs Department, resisting external pressures from commercial entities seeking expedited clearance through improper channels. This integrity is vital for maintaining public trust in the customs system in Yangon.</w:t>
      </w:r>
    </w:p>
    <w:bookmarkEnd w:id="25"/>
    <w:bookmarkStart w:id="26" w:name="communication-and-stakeholder-engagement"/>
    <w:p>
      <w:pPr>
        <w:pStyle w:val="Heading3"/>
      </w:pPr>
      <w:r>
        <w:t xml:space="preserve">3.4 Communication and Stakeholder Engagement</w:t>
      </w:r>
    </w:p>
    <w:p>
      <w:pPr>
        <w:pStyle w:val="FirstParagraph"/>
      </w:pPr>
      <w:r>
        <w:t xml:space="preserve">Effective communication is required when dealing with a multicultural workforce and international traders in Yangon. The officer communicates clearly and professionally with importers, exporters, and fellow officers. While proficiency in English is adequate for documentation, enhancing language skills could further facilitate interactions with international shipping agents. The officer’s ability to de-escalate conflicts during disputes over cargo classification is noted as a strong interpersonal skill.</w:t>
      </w:r>
    </w:p>
    <w:bookmarkEnd w:id="26"/>
    <w:bookmarkEnd w:id="27"/>
    <w:bookmarkStart w:id="28" w:name="areas-for-improvement"/>
    <w:p>
      <w:pPr>
        <w:pStyle w:val="Heading2"/>
      </w:pPr>
      <w:r>
        <w:t xml:space="preserve">4. Areas for Improvement</w:t>
      </w:r>
    </w:p>
    <w:p>
      <w:pPr>
        <w:pStyle w:val="FirstParagraph"/>
      </w:pPr>
      <w:r>
        <w:t xml:space="preserve">Despite strong overall performance, this Peer Review Report identifies specific areas where the Customs Officer can enhance their effectiveness in the Yangon operational context:</w:t>
      </w:r>
    </w:p>
    <w:p>
      <w:pPr>
        <w:numPr>
          <w:ilvl w:val="0"/>
          <w:numId w:val="1001"/>
        </w:numPr>
        <w:pStyle w:val="Compact"/>
      </w:pPr>
      <w:r>
        <w:rPr>
          <w:bCs/>
          <w:b/>
        </w:rPr>
        <w:t xml:space="preserve">Digital Proficiency:</w:t>
      </w:r>
      <w:r>
        <w:t xml:space="preserve"> </w:t>
      </w:r>
      <w:r>
        <w:t xml:space="preserve">As Myanmar continues to modernize its customs infrastructure with automated systems, the officer should undergo additional training on the latest digital customs platforms to improve data entry accuracy and processing speed.</w:t>
      </w:r>
    </w:p>
    <w:p>
      <w:pPr>
        <w:numPr>
          <w:ilvl w:val="0"/>
          <w:numId w:val="1001"/>
        </w:numPr>
        <w:pStyle w:val="Compact"/>
      </w:pPr>
      <w:r>
        <w:rPr>
          <w:bCs/>
          <w:b/>
        </w:rPr>
        <w:t xml:space="preserve">Time Management:</w:t>
      </w:r>
      <w:r>
        <w:t xml:space="preserve"> </w:t>
      </w:r>
      <w:r>
        <w:t xml:space="preserve">During periods of high volume at Yangon International Airport, the officer occasionally experiences delays in documentation processing. Implementing better time management strategies will help maintain clearance efficiency.</w:t>
      </w:r>
    </w:p>
    <w:p>
      <w:pPr>
        <w:numPr>
          <w:ilvl w:val="0"/>
          <w:numId w:val="1001"/>
        </w:numPr>
        <w:pStyle w:val="Compact"/>
      </w:pPr>
      <w:r>
        <w:rPr>
          <w:bCs/>
          <w:b/>
        </w:rPr>
        <w:t xml:space="preserve">Advanced Fraud Detection:</w:t>
      </w:r>
      <w:r>
        <w:t xml:space="preserve"> </w:t>
      </w:r>
      <w:r>
        <w:t xml:space="preserve">While basic detection skills are strong, advanced training in identifying sophisticated smuggling techniques and financial fraud related to trade would be beneficial.</w:t>
      </w:r>
    </w:p>
    <w:bookmarkEnd w:id="28"/>
    <w:bookmarkStart w:id="29" w:name="conclusion-and-recommendations"/>
    <w:p>
      <w:pPr>
        <w:pStyle w:val="Heading2"/>
      </w:pPr>
      <w:r>
        <w:t xml:space="preserve">5. Conclusion and Recommendations</w:t>
      </w:r>
    </w:p>
    <w:p>
      <w:pPr>
        <w:pStyle w:val="FirstParagraph"/>
      </w:pPr>
      <w:r>
        <w:t xml:space="preserve">In conclusion, this Peer Review Report affirms that the Customs Officer is a valuable asset to the customs operations in Yangon, Myanmar. The officer exhibits the necessary technical knowledge, integrity, and dedication required to uphold the standards of the department. The ability to navigate the complex trade environment of Yangon while maintaining compliance with national laws is evident.</w:t>
      </w:r>
    </w:p>
    <w:p>
      <w:pPr>
        <w:pStyle w:val="BodyText"/>
      </w:pPr>
      <w:r>
        <w:t xml:space="preserve">It is recommended that the officer be provided with targeted training in digital customs systems and advanced risk analysis. Additionally, continued mentorship in leadership skills would prepare the officer for potential supervisory roles within the Yangon customs district. By addressing the identified areas for improvement, the officer will further contribute to the efficiency, transparency, and security of Myanmar’s trade gateway.</w:t>
      </w:r>
    </w:p>
    <w:bookmarkEnd w:id="29"/>
    <w:p>
      <w:pPr>
        <w:pStyle w:val="BodyText"/>
      </w:pPr>
      <w:r>
        <w:rPr>
          <w:bCs/>
          <w:b/>
        </w:rPr>
        <w:t xml:space="preserve">Prepared by:</w:t>
      </w:r>
    </w:p>
    <w:p>
      <w:pPr>
        <w:pStyle w:val="BodyText"/>
      </w:pPr>
      <w:r>
        <w:t xml:space="preserve">Senior Peer Reviewer</w:t>
      </w:r>
    </w:p>
    <w:p>
      <w:pPr>
        <w:pStyle w:val="BodyText"/>
      </w:pPr>
      <w:r>
        <w:t xml:space="preserve">Myanmar Customs Department</w:t>
      </w:r>
    </w:p>
    <w:p>
      <w:pPr>
        <w:pStyle w:val="BodyText"/>
      </w:pPr>
      <w:r>
        <w:t xml:space="preserve">Yangon Region</w:t>
      </w:r>
    </w:p>
    <w:p>
      <w:pPr>
        <w:pStyle w:val="BodyText"/>
      </w:pPr>
      <w:r>
        <w:br/>
      </w:r>
    </w:p>
    <w:p>
      <w:pPr>
        <w:pStyle w:val="BodyText"/>
      </w:pPr>
      <w:r>
        <w:rPr>
          <w:bCs/>
          <w:b/>
        </w:rPr>
        <w:t xml:space="preserve">Reviewed by:</w:t>
      </w:r>
    </w:p>
    <w:p>
      <w:pPr>
        <w:pStyle w:val="BodyText"/>
      </w:pPr>
      <w:r>
        <w:t xml:space="preserve">Department Head of Operations</w:t>
      </w:r>
    </w:p>
    <w:p>
      <w:pPr>
        <w:pStyle w:val="BodyText"/>
      </w:pPr>
      <w:r>
        <w:t xml:space="preserve">Yangon Customs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Yangon, Myanmar</dc:title>
  <dc:creator/>
  <dc:language>en</dc:language>
  <cp:keywords/>
  <dcterms:created xsi:type="dcterms:W3CDTF">2026-10-10T04:25:13Z</dcterms:created>
  <dcterms:modified xsi:type="dcterms:W3CDTF">2026-10-10T04:25:13Z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