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Netherlands</w:t>
      </w:r>
      <w:r>
        <w:t xml:space="preserve"> </w:t>
      </w:r>
      <w:r>
        <w:t xml:space="preserve">Amsterdam</w:t>
      </w:r>
    </w:p>
    <w:bookmarkStart w:id="21" w:name="peer-review-report"/>
    <w:p>
      <w:pPr>
        <w:pStyle w:val="Heading1"/>
      </w:pPr>
      <w:r>
        <w:t xml:space="preserve">Peer Review Report</w:t>
      </w:r>
    </w:p>
    <w:bookmarkStart w:id="20" w:name="customs-officer-performance-evaluation"/>
    <w:p>
      <w:pPr>
        <w:pStyle w:val="Heading2"/>
      </w:pPr>
      <w:r>
        <w:t xml:space="preserve">Customs Officer Performance Evaluation</w:t>
      </w:r>
    </w:p>
    <w:p>
      <w:pPr>
        <w:pStyle w:val="FirstParagraph"/>
      </w:pPr>
      <w:r>
        <w:rPr>
          <w:bCs/>
          <w:b/>
        </w:rPr>
        <w:t xml:space="preserve">Location:</w:t>
      </w:r>
      <w:r>
        <w:t xml:space="preserve"> </w:t>
      </w:r>
      <w:r>
        <w:t xml:space="preserve">Netherlands Amsterdam</w:t>
      </w:r>
    </w:p>
    <w:p>
      <w:pPr>
        <w:pStyle w:val="BodyText"/>
      </w:pPr>
      <w:r>
        <w:rPr>
          <w:bCs/>
          <w:b/>
        </w:rPr>
        <w:t xml:space="preserve">Date:</w:t>
      </w:r>
      <w:r>
        <w:t xml:space="preserve"> </w:t>
      </w:r>
      <w:r>
        <w:t xml:space="preserve">October 2023</w:t>
      </w:r>
    </w:p>
    <w:bookmarkEnd w:id="20"/>
    <w:bookmarkEnd w:id="21"/>
    <w:bookmarkStart w:id="22" w:name="introduction"/>
    <w:p>
      <w:pPr>
        <w:pStyle w:val="Heading3"/>
      </w:pPr>
      <w:r>
        <w:t xml:space="preserve">1. Introduction</w:t>
      </w:r>
    </w:p>
    <w:p>
      <w:pPr>
        <w:pStyle w:val="FirstParagraph"/>
      </w:pPr>
      <w:r>
        <w:t xml:space="preserve">This Peer Review Report is prepared to evaluate the performance of a Customs Officer stationed in Amsterdam, Netherlands. The purpose of this review is to assess the officer's adherence to customs regulations, operational efficiency, and overall contribution to the customs authority's objectives. The evaluation is conducted by peers who have worked closely with the officer and are familiar with their daily responsibilities.</w:t>
      </w:r>
    </w:p>
    <w:bookmarkEnd w:id="22"/>
    <w:bookmarkStart w:id="23" w:name="officer-information"/>
    <w:p>
      <w:pPr>
        <w:pStyle w:val="Heading3"/>
      </w:pPr>
      <w:r>
        <w:t xml:space="preserve">2. Officer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[Officer's Name]</w:t>
            </w:r>
          </w:p>
        </w:tc>
      </w:tr>
      <w:tr>
        <w:tc>
          <w:tcPr/>
          <w:p>
            <w:pPr>
              <w:pStyle w:val="Compact"/>
              <w:jc w:val="left"/>
            </w:pPr>
            <w:r>
              <w:t xml:space="preserve">Position</w:t>
            </w:r>
          </w:p>
        </w:tc>
        <w:tc>
          <w:tcPr/>
          <w:p>
            <w:pPr>
              <w:pStyle w:val="Compact"/>
              <w:jc w:val="left"/>
            </w:pPr>
            <w:r>
              <w:t xml:space="preserve">Customs Officer</w:t>
            </w:r>
          </w:p>
        </w:tc>
      </w:tr>
      <w:tr>
        <w:tc>
          <w:tcPr/>
          <w:p>
            <w:pPr>
              <w:pStyle w:val="Compact"/>
              <w:jc w:val="left"/>
            </w:pPr>
            <w:r>
              <w:t xml:space="preserve">Location</w:t>
            </w:r>
          </w:p>
        </w:tc>
        <w:tc>
          <w:tcPr/>
          <w:p>
            <w:pPr>
              <w:pStyle w:val="Compact"/>
              <w:jc w:val="left"/>
            </w:pPr>
            <w:r>
              <w:t xml:space="preserve">Amsterdam, Netherlands</w:t>
            </w:r>
          </w:p>
        </w:tc>
      </w:tr>
      <w:tr>
        <w:tc>
          <w:tcPr/>
          <w:p>
            <w:pPr>
              <w:pStyle w:val="Compact"/>
              <w:jc w:val="left"/>
            </w:pPr>
            <w:r>
              <w:t xml:space="preserve">Review Period</w:t>
            </w:r>
          </w:p>
        </w:tc>
        <w:tc>
          <w:tcPr/>
          <w:p>
            <w:pPr>
              <w:pStyle w:val="Compact"/>
              <w:jc w:val="left"/>
            </w:pPr>
            <w:r>
              <w:t xml:space="preserve">January 2023 - October 2023</w:t>
            </w:r>
          </w:p>
        </w:tc>
      </w:tr>
      <w:tr>
        <w:tc>
          <w:tcPr/>
          <w:p>
            <w:pPr>
              <w:pStyle w:val="Compact"/>
              <w:jc w:val="left"/>
            </w:pPr>
            <w:r>
              <w:t xml:space="preserve">Reviewers</w:t>
            </w:r>
          </w:p>
        </w:tc>
        <w:tc>
          <w:tcPr/>
          <w:p>
            <w:pPr>
              <w:pStyle w:val="Compact"/>
              <w:jc w:val="left"/>
            </w:pPr>
            <w:r>
              <w:t xml:space="preserve">[Reviewer 1 Name], [Reviewer 2 Name]</w:t>
            </w:r>
          </w:p>
        </w:tc>
      </w:tr>
    </w:tbl>
    <w:bookmarkEnd w:id="23"/>
    <w:bookmarkStart w:id="24" w:name="evaluation-criteria"/>
    <w:p>
      <w:pPr>
        <w:pStyle w:val="Heading3"/>
      </w:pPr>
      <w:r>
        <w:t xml:space="preserve">3. Evaluation Criteria</w:t>
      </w:r>
    </w:p>
    <w:p>
      <w:pPr>
        <w:pStyle w:val="FirstParagraph"/>
      </w:pPr>
      <w:r>
        <w:t xml:space="preserve">The following criteria were used to assess the Customs Officer's performance:</w:t>
      </w:r>
    </w:p>
    <w:p>
      <w:pPr>
        <w:numPr>
          <w:ilvl w:val="0"/>
          <w:numId w:val="1001"/>
        </w:numPr>
        <w:pStyle w:val="Compact"/>
      </w:pPr>
      <w:r>
        <w:t xml:space="preserve">Knowledge of Customs Regulations</w:t>
      </w:r>
    </w:p>
    <w:p>
      <w:pPr>
        <w:numPr>
          <w:ilvl w:val="0"/>
          <w:numId w:val="1001"/>
        </w:numPr>
        <w:pStyle w:val="Compact"/>
      </w:pPr>
      <w:r>
        <w:t xml:space="preserve">Operational Efficiency</w:t>
      </w:r>
    </w:p>
    <w:p>
      <w:pPr>
        <w:numPr>
          <w:ilvl w:val="0"/>
          <w:numId w:val="1001"/>
        </w:numPr>
        <w:pStyle w:val="Compact"/>
      </w:pPr>
      <w:r>
        <w:t xml:space="preserve">Communication Skills</w:t>
      </w:r>
    </w:p>
    <w:p>
      <w:pPr>
        <w:numPr>
          <w:ilvl w:val="0"/>
          <w:numId w:val="1001"/>
        </w:numPr>
        <w:pStyle w:val="Compact"/>
      </w:pPr>
      <w:r>
        <w:t xml:space="preserve">Team Collaboration</w:t>
      </w:r>
    </w:p>
    <w:p>
      <w:pPr>
        <w:numPr>
          <w:ilvl w:val="0"/>
          <w:numId w:val="1001"/>
        </w:numPr>
        <w:pStyle w:val="Compact"/>
      </w:pPr>
      <w:r>
        <w:t xml:space="preserve">Problem-Solving Abilities</w:t>
      </w:r>
    </w:p>
    <w:p>
      <w:pPr>
        <w:numPr>
          <w:ilvl w:val="0"/>
          <w:numId w:val="1001"/>
        </w:numPr>
        <w:pStyle w:val="Compact"/>
      </w:pPr>
      <w:r>
        <w:t xml:space="preserve">Integrity and Professionalism</w:t>
      </w:r>
    </w:p>
    <w:bookmarkEnd w:id="24"/>
    <w:bookmarkStart w:id="31" w:name="detailed-assessment"/>
    <w:p>
      <w:pPr>
        <w:pStyle w:val="Heading3"/>
      </w:pPr>
      <w:r>
        <w:t xml:space="preserve">4. Detailed Assessment</w:t>
      </w:r>
    </w:p>
    <w:bookmarkStart w:id="25" w:name="knowledge-of-customs-regulations"/>
    <w:p>
      <w:pPr>
        <w:pStyle w:val="Heading4"/>
      </w:pPr>
      <w:r>
        <w:t xml:space="preserve">4.1 Knowledge of Customs Regulations</w:t>
      </w:r>
    </w:p>
    <w:p>
      <w:pPr>
        <w:pStyle w:val="FirstParagraph"/>
      </w:pPr>
      <w:r>
        <w:t xml:space="preserve">The Customs Officer demonstrates a thorough understanding of Dutch and EU customs regulations. Their ability to apply these regulations accurately in daily operations is commendable. The officer stays updated with changes in legislation and ensures compliance in all procedures.</w:t>
      </w:r>
    </w:p>
    <w:bookmarkEnd w:id="25"/>
    <w:bookmarkStart w:id="26" w:name="operational-efficiency"/>
    <w:p>
      <w:pPr>
        <w:pStyle w:val="Heading4"/>
      </w:pPr>
      <w:r>
        <w:t xml:space="preserve">4.2 Operational Efficiency</w:t>
      </w:r>
    </w:p>
    <w:p>
      <w:pPr>
        <w:pStyle w:val="FirstParagraph"/>
      </w:pPr>
      <w:r>
        <w:t xml:space="preserve">The officer consistently meets performance targets related to cargo inspections, documentation processing, and risk assessments. Their efficiency contributes significantly to the smooth flow of goods through Amsterdam's ports and airports, which are critical hubs for international trade.</w:t>
      </w:r>
    </w:p>
    <w:bookmarkEnd w:id="26"/>
    <w:bookmarkStart w:id="27" w:name="communication-skills"/>
    <w:p>
      <w:pPr>
        <w:pStyle w:val="Heading4"/>
      </w:pPr>
      <w:r>
        <w:t xml:space="preserve">4.3 Communication Skills</w:t>
      </w:r>
    </w:p>
    <w:p>
      <w:pPr>
        <w:pStyle w:val="FirstParagraph"/>
      </w:pPr>
      <w:r>
        <w:t xml:space="preserve">Effective communication is vital for a Customs Officer, especially in a multicultural environment like Amsterdam. The officer communicates clearly with colleagues, traders, and other stakeholders. Their proficiency in English and Dutch facilitates seamless interactions.</w:t>
      </w:r>
    </w:p>
    <w:bookmarkEnd w:id="27"/>
    <w:bookmarkStart w:id="28" w:name="team-collaboration"/>
    <w:p>
      <w:pPr>
        <w:pStyle w:val="Heading4"/>
      </w:pPr>
      <w:r>
        <w:t xml:space="preserve">4.4 Team Collaboration</w:t>
      </w:r>
    </w:p>
    <w:p>
      <w:pPr>
        <w:pStyle w:val="FirstParagraph"/>
      </w:pPr>
      <w:r>
        <w:t xml:space="preserve">The officer is a reliable team player who supports colleagues and shares knowledge. They actively participate in team meetings and contribute to improving operational procedures. Their collaborative approach fosters a positive work environment.</w:t>
      </w:r>
    </w:p>
    <w:bookmarkEnd w:id="28"/>
    <w:bookmarkStart w:id="29" w:name="problem-solving-abilities"/>
    <w:p>
      <w:pPr>
        <w:pStyle w:val="Heading4"/>
      </w:pPr>
      <w:r>
        <w:t xml:space="preserve">4.5 Problem-Solving Abilities</w:t>
      </w:r>
    </w:p>
    <w:p>
      <w:pPr>
        <w:pStyle w:val="FirstParagraph"/>
      </w:pPr>
      <w:r>
        <w:t xml:space="preserve">When faced with complex customs issues, the officer demonstrates strong analytical skills and finds practical solutions. Their ability to handle challenging situations calmly and effectively is highly valued.</w:t>
      </w:r>
    </w:p>
    <w:bookmarkEnd w:id="29"/>
    <w:bookmarkStart w:id="30" w:name="integrity-and-professionalism"/>
    <w:p>
      <w:pPr>
        <w:pStyle w:val="Heading4"/>
      </w:pPr>
      <w:r>
        <w:t xml:space="preserve">4.6 Integrity and Professionalism</w:t>
      </w:r>
    </w:p>
    <w:p>
      <w:pPr>
        <w:pStyle w:val="FirstParagraph"/>
      </w:pPr>
      <w:r>
        <w:t xml:space="preserve">Integrity is paramount for a Customs Officer. The officer under review maintains the highest ethical standards, ensuring transparency and fairness in all dealings. Their professionalism sets a positive example for others.</w:t>
      </w:r>
    </w:p>
    <w:bookmarkEnd w:id="30"/>
    <w:bookmarkEnd w:id="31"/>
    <w:bookmarkStart w:id="32" w:name="strengths"/>
    <w:p>
      <w:pPr>
        <w:pStyle w:val="Heading3"/>
      </w:pPr>
      <w:r>
        <w:t xml:space="preserve">5. Strengths</w:t>
      </w:r>
    </w:p>
    <w:p>
      <w:pPr>
        <w:numPr>
          <w:ilvl w:val="0"/>
          <w:numId w:val="1002"/>
        </w:numPr>
        <w:pStyle w:val="Compact"/>
      </w:pPr>
      <w:r>
        <w:t xml:space="preserve">Extensive knowledge of customs regulations and procedures.</w:t>
      </w:r>
    </w:p>
    <w:p>
      <w:pPr>
        <w:numPr>
          <w:ilvl w:val="0"/>
          <w:numId w:val="1002"/>
        </w:numPr>
        <w:pStyle w:val="Compact"/>
      </w:pPr>
      <w:r>
        <w:t xml:space="preserve">High level of operational efficiency and accuracy.</w:t>
      </w:r>
    </w:p>
    <w:p>
      <w:pPr>
        <w:numPr>
          <w:ilvl w:val="0"/>
          <w:numId w:val="1002"/>
        </w:numPr>
        <w:pStyle w:val="Compact"/>
      </w:pPr>
      <w:r>
        <w:t xml:space="preserve">Excellent communication and interpersonal skills.</w:t>
      </w:r>
    </w:p>
    <w:p>
      <w:pPr>
        <w:numPr>
          <w:ilvl w:val="0"/>
          <w:numId w:val="1002"/>
        </w:numPr>
        <w:pStyle w:val="Compact"/>
      </w:pPr>
      <w:r>
        <w:t xml:space="preserve">Strong commitment to teamwork and collaboration.</w:t>
      </w:r>
    </w:p>
    <w:p>
      <w:pPr>
        <w:numPr>
          <w:ilvl w:val="0"/>
          <w:numId w:val="1002"/>
        </w:numPr>
        <w:pStyle w:val="Compact"/>
      </w:pPr>
      <w:r>
        <w:t xml:space="preserve">Unwavering integrity and professionalism.</w:t>
      </w:r>
    </w:p>
    <w:bookmarkEnd w:id="32"/>
    <w:bookmarkStart w:id="33" w:name="areas-for-improvement"/>
    <w:p>
      <w:pPr>
        <w:pStyle w:val="Heading3"/>
      </w:pPr>
      <w:r>
        <w:t xml:space="preserve">6. Areas for Improvement</w:t>
      </w:r>
    </w:p>
    <w:p>
      <w:pPr>
        <w:numPr>
          <w:ilvl w:val="0"/>
          <w:numId w:val="1003"/>
        </w:numPr>
        <w:pStyle w:val="Compact"/>
      </w:pPr>
      <w:r>
        <w:t xml:space="preserve">Further development in advanced risk assessment techniques.</w:t>
      </w:r>
    </w:p>
    <w:p>
      <w:pPr>
        <w:numPr>
          <w:ilvl w:val="0"/>
          <w:numId w:val="1003"/>
        </w:numPr>
        <w:pStyle w:val="Compact"/>
      </w:pPr>
      <w:r>
        <w:t xml:space="preserve">Enhanced training in emerging technologies used in customs operations.</w:t>
      </w:r>
    </w:p>
    <w:p>
      <w:pPr>
        <w:numPr>
          <w:ilvl w:val="0"/>
          <w:numId w:val="1003"/>
        </w:numPr>
        <w:pStyle w:val="Compact"/>
      </w:pPr>
      <w:r>
        <w:t xml:space="preserve">Opportunities to lead more complex investigations or projects.</w:t>
      </w:r>
    </w:p>
    <w:bookmarkEnd w:id="33"/>
    <w:bookmarkStart w:id="34" w:name="recommendations"/>
    <w:p>
      <w:pPr>
        <w:pStyle w:val="Heading3"/>
      </w:pPr>
      <w:r>
        <w:t xml:space="preserve">7. Recommendations</w:t>
      </w:r>
    </w:p>
    <w:p>
      <w:pPr>
        <w:pStyle w:val="FirstParagraph"/>
      </w:pPr>
      <w:r>
        <w:t xml:space="preserve">Based on the evaluation, the following recommendations are made:</w:t>
      </w:r>
    </w:p>
    <w:p>
      <w:pPr>
        <w:numPr>
          <w:ilvl w:val="0"/>
          <w:numId w:val="1004"/>
        </w:numPr>
        <w:pStyle w:val="Compact"/>
      </w:pPr>
      <w:r>
        <w:t xml:space="preserve">Enroll the officer in advanced training programs focused on risk assessment and technology.</w:t>
      </w:r>
    </w:p>
    <w:p>
      <w:pPr>
        <w:numPr>
          <w:ilvl w:val="0"/>
          <w:numId w:val="1004"/>
        </w:numPr>
        <w:pStyle w:val="Compact"/>
      </w:pPr>
      <w:r>
        <w:t xml:space="preserve">Provide opportunities for the officer to take on leadership roles in special projects.</w:t>
      </w:r>
    </w:p>
    <w:p>
      <w:pPr>
        <w:numPr>
          <w:ilvl w:val="0"/>
          <w:numId w:val="1004"/>
        </w:numPr>
        <w:pStyle w:val="Compact"/>
      </w:pPr>
      <w:r>
        <w:t xml:space="preserve">Continue to recognize and reward the officer's outstanding performance and integrity.</w:t>
      </w:r>
    </w:p>
    <w:bookmarkEnd w:id="34"/>
    <w:bookmarkStart w:id="35" w:name="conclusion"/>
    <w:p>
      <w:pPr>
        <w:pStyle w:val="Heading3"/>
      </w:pPr>
      <w:r>
        <w:t xml:space="preserve">8. Conclusion</w:t>
      </w:r>
    </w:p>
    <w:p>
      <w:pPr>
        <w:pStyle w:val="FirstParagraph"/>
      </w:pPr>
      <w:r>
        <w:t xml:space="preserve">The Customs Officer evaluated in this Peer Review Report has demonstrated exceptional performance in their role within the Netherlands Amsterdam customs authority. Their dedication, expertise, and professionalism make them a valuable asset to the team. With continued development in identified areas, the officer is well-positioned for further growth and success in their career.</w:t>
      </w:r>
    </w:p>
    <w:bookmarkEnd w:id="35"/>
    <w:p>
      <w:pPr>
        <w:pStyle w:val="BodyText"/>
      </w:pPr>
      <w:r>
        <w:rPr>
          <w:bCs/>
          <w:b/>
        </w:rPr>
        <w:t xml:space="preserve">Reviewed by:</w:t>
      </w:r>
    </w:p>
    <w:p>
      <w:pPr>
        <w:pStyle w:val="BodyText"/>
      </w:pPr>
      <w:r>
        <w:t xml:space="preserve">[Reviewer 1 Name]</w:t>
      </w:r>
      <w:r>
        <w:br/>
      </w:r>
      <w:r>
        <w:t xml:space="preserve">[Title]</w:t>
      </w:r>
      <w:r>
        <w:br/>
      </w:r>
      <w:r>
        <w:t xml:space="preserve">[Signature]</w:t>
      </w:r>
    </w:p>
    <w:p>
      <w:pPr>
        <w:pStyle w:val="BodyText"/>
      </w:pPr>
      <w:r>
        <w:t xml:space="preserve">[Reviewer 2 Name]</w:t>
      </w:r>
      <w:r>
        <w:br/>
      </w:r>
      <w:r>
        <w:t xml:space="preserve">[Title]</w:t>
      </w:r>
      <w:r>
        <w:br/>
      </w: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Netherlands Amsterdam</dc:title>
  <dc:creator/>
  <dc:language>en</dc:language>
  <cp:keywords/>
  <dcterms:created xsi:type="dcterms:W3CDTF">2026-10-10T05:53:50Z</dcterms:created>
  <dcterms:modified xsi:type="dcterms:W3CDTF">2026-10-10T05:53:50Z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