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Nigeria Customs Service Headquarters, Abuja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conduct, operational efficiency, and adherence to regulatory standards of a Customs Officer stationed within the Nigeria Customs Service (NCS) in Abuja. As the capital city of Nigeria, Abuja serves as a critical hub for diplomatic missions, high-value commercial imports, and government logistics. Consequently, the role of a Customs Officer in this jurisdiction is pivotal in ensuring national security, revenue generation, and the facilitation of legitimate trade.</w:t>
      </w:r>
    </w:p>
    <w:p>
      <w:pPr>
        <w:pStyle w:val="BodyText"/>
      </w:pPr>
      <w:r>
        <w:t xml:space="preserve">The purpose of this review is to provide an objective analysis of the officer's performance based on peer observation, operational data, and compliance with the Customs and Excise Management Act (CEMA). This document aims to identify strengths, areas for improvement, and strategic recommendations to enhance the overall efficacy of customs operations in the Federal Capital Territory.</w:t>
      </w:r>
    </w:p>
    <w:bookmarkEnd w:id="21"/>
    <w:bookmarkStart w:id="22" w:name="X42ad04a5d87dd6334178049ddf34836fcb30f60"/>
    <w:p>
      <w:pPr>
        <w:pStyle w:val="Heading2"/>
      </w:pPr>
      <w:r>
        <w:t xml:space="preserve">2. Operational Competence and Technical Skills</w:t>
      </w:r>
    </w:p>
    <w:p>
      <w:pPr>
        <w:pStyle w:val="FirstParagraph"/>
      </w:pPr>
      <w:r>
        <w:t xml:space="preserve">The Customs Officer under review has demonstrated a solid understanding of the technical requirements necessary for border control and cargo inspection. In the context of Nigeria Abuja, where the volume of diplomatic and commercial cargo is significant, the officer's ability to accurately classify goods using the Harmonized System (HS) codes is commendable.</w:t>
      </w:r>
    </w:p>
    <w:p>
      <w:pPr>
        <w:pStyle w:val="BodyText"/>
      </w:pPr>
      <w:r>
        <w:t xml:space="preserve">During the review period, the officer exhibited proficiency in utilizing the Nigeria Customs Service's electronic systems for duty assessment and clearance. The accuracy of documentation processing was high, minimizing delays for stakeholders while ensuring that all statutory duties were accounted for. Furthermore, the officer showed a keen eye for detail during physical inspections, successfully identifying discrepancies in cargo manifests that aligned with the NCS mandate to prevent smuggling and revenue leakage.</w:t>
      </w:r>
    </w:p>
    <w:bookmarkEnd w:id="22"/>
    <w:bookmarkStart w:id="23" w:name="X9fd436aa6047f0edfc8afd6b257d1b2833a9c42"/>
    <w:p>
      <w:pPr>
        <w:pStyle w:val="Heading2"/>
      </w:pPr>
      <w:r>
        <w:t xml:space="preserve">3. Adherence to Regulatory Standards and Integrity</w:t>
      </w:r>
    </w:p>
    <w:p>
      <w:pPr>
        <w:pStyle w:val="FirstParagraph"/>
      </w:pPr>
      <w:r>
        <w:t xml:space="preserve">Integrity is the cornerstone of the Customs Officer role, particularly in a high-stakes environment like Abuja. This Peer Review Report confirms that the subject officer has maintained a high standard of ethical conduct. There were no recorded instances of corruption, bribery, or unauthorized facilitation of goods during the evaluation period.</w:t>
      </w:r>
    </w:p>
    <w:p>
      <w:pPr>
        <w:pStyle w:val="BodyText"/>
      </w:pPr>
      <w:r>
        <w:t xml:space="preserve">The officer strictly adhered to the guidelines set forth by the Nigeria Customs Service regarding the handling of restricted and prohibited items. This is particularly relevant in Abuja, where the importation of sensitive materials requires rigorous scrutiny. The officer's commitment to the rule of law reinforces the credibility of the NCS and supports the broader national agenda of economic stability and security.</w:t>
      </w:r>
    </w:p>
    <w:bookmarkEnd w:id="23"/>
    <w:bookmarkStart w:id="24" w:name="X834cb795fbb2198c9bc963f3f698810cff73be6"/>
    <w:p>
      <w:pPr>
        <w:pStyle w:val="Heading2"/>
      </w:pPr>
      <w:r>
        <w:t xml:space="preserve">4. Interpersonal Skills and Stakeholder Engagement</w:t>
      </w:r>
    </w:p>
    <w:p>
      <w:pPr>
        <w:pStyle w:val="FirstParagraph"/>
      </w:pPr>
      <w:r>
        <w:t xml:space="preserve">A Customs Officer in Abuja frequently interacts with a diverse range of stakeholders, including diplomatic envoys, freight forwarders, and government officials. The officer under review has displayed strong interpersonal skills, maintaining professionalism and courtesy in all interactions.</w:t>
      </w:r>
    </w:p>
    <w:p>
      <w:pPr>
        <w:pStyle w:val="BodyText"/>
      </w:pPr>
      <w:r>
        <w:t xml:space="preserve">Feedback from peers indicates that the officer is approachable and willing to clarify regulatory requirements to traders, thereby facilitating smoother customs clearance processes. However, there is a noted area for improvement in conflict resolution. On rare occasions, high-pressure situations involving delayed clearances led to minor escalations. Enhancing de-escalation techniques would further improve the officer's effectiveness in managing stakeholder expectations.</w:t>
      </w:r>
    </w:p>
    <w:bookmarkEnd w:id="24"/>
    <w:bookmarkStart w:id="25" w:name="areas-for-improvement"/>
    <w:p>
      <w:pPr>
        <w:pStyle w:val="Heading2"/>
      </w:pPr>
      <w:r>
        <w:t xml:space="preserve">5. Areas for Improvement</w:t>
      </w:r>
    </w:p>
    <w:p>
      <w:pPr>
        <w:pStyle w:val="FirstParagraph"/>
      </w:pPr>
      <w:r>
        <w:t xml:space="preserve">While the overall performance is satisfactory, this Peer Review Report highlights specific areas where the Customs Officer can enhance their capabilities:</w:t>
      </w:r>
    </w:p>
    <w:p>
      <w:pPr>
        <w:numPr>
          <w:ilvl w:val="0"/>
          <w:numId w:val="1001"/>
        </w:numPr>
        <w:pStyle w:val="Compact"/>
      </w:pPr>
      <w:r>
        <w:rPr>
          <w:bCs/>
          <w:b/>
        </w:rPr>
        <w:t xml:space="preserve">Advanced Risk Management:</w:t>
      </w:r>
      <w:r>
        <w:t xml:space="preserve"> </w:t>
      </w:r>
      <w:r>
        <w:t xml:space="preserve">The officer should engage in further training on advanced risk assessment techniques to better identify high-risk consignments amidst the growing volume of trade in Abuja.</w:t>
      </w:r>
    </w:p>
    <w:p>
      <w:pPr>
        <w:numPr>
          <w:ilvl w:val="0"/>
          <w:numId w:val="1001"/>
        </w:numPr>
        <w:pStyle w:val="Compact"/>
      </w:pPr>
      <w:r>
        <w:rPr>
          <w:bCs/>
          <w:b/>
        </w:rPr>
        <w:t xml:space="preserve">Technological Adaptation:</w:t>
      </w:r>
      <w:r>
        <w:t xml:space="preserve"> </w:t>
      </w:r>
      <w:r>
        <w:t xml:space="preserve">As the NCS continues to digitize its operations, the officer must stay updated with the latest software updates and cybersecurity protocols to ensure data integrity.</w:t>
      </w:r>
    </w:p>
    <w:p>
      <w:pPr>
        <w:numPr>
          <w:ilvl w:val="0"/>
          <w:numId w:val="1001"/>
        </w:numPr>
        <w:pStyle w:val="Compact"/>
      </w:pPr>
      <w:r>
        <w:rPr>
          <w:bCs/>
          <w:b/>
        </w:rPr>
        <w:t xml:space="preserve">Leadership Development:</w:t>
      </w:r>
      <w:r>
        <w:t xml:space="preserve"> </w:t>
      </w:r>
      <w:r>
        <w:t xml:space="preserve">Given the officer's experience, taking on mentorship roles for junior staff could help foster a culture of excellence within the Abuja command.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Customs Officer is a valuable asset to the Nigeria Customs Service in Abuja. Their technical competence, integrity, and dedication to duty align with the strategic objectives of the organization. The officer plays a crucial role in safeguarding the nation's borders and ensuring fair trade practices.</w:t>
      </w:r>
    </w:p>
    <w:p>
      <w:pPr>
        <w:pStyle w:val="BodyText"/>
      </w:pPr>
      <w:r>
        <w:t xml:space="preserve">It is recommended that the officer be encouraged to pursue advanced certification in customs valuation and risk management. Additionally, regular feedback sessions should be instituted to address the minor interpersonal challenges noted. By continuing to uphold the high standards observed in this review, the officer will contribute significantly to the efficiency and reputation of customs operations in Nigeria Abuja.</w:t>
      </w:r>
    </w:p>
    <w:bookmarkEnd w:id="26"/>
    <w:p>
      <w:pPr>
        <w:pStyle w:val="BodyText"/>
      </w:pPr>
      <w:r>
        <w:rPr>
          <w:bCs/>
          <w:b/>
        </w:rPr>
        <w:t xml:space="preserve">Prepared by:</w:t>
      </w:r>
    </w:p>
    <w:p>
      <w:pPr>
        <w:pStyle w:val="BodyText"/>
      </w:pPr>
      <w:r>
        <w:t xml:space="preserve">Senior Peer Reviewer</w:t>
      </w:r>
    </w:p>
    <w:p>
      <w:pPr>
        <w:pStyle w:val="BodyText"/>
      </w:pPr>
      <w:r>
        <w:t xml:space="preserve">Nigeria Customs Service, Abuja Command</w:t>
      </w:r>
    </w:p>
    <w:p>
      <w:pPr>
        <w:pStyle w:val="BodyText"/>
      </w:pPr>
      <w:r>
        <w:br/>
      </w:r>
    </w:p>
    <w:p>
      <w:pPr>
        <w:pStyle w:val="BodyText"/>
      </w:pPr>
      <w:r>
        <w:rPr>
          <w:bCs/>
          <w:b/>
        </w:rPr>
        <w:t xml:space="preserve">Approved by:</w:t>
      </w:r>
    </w:p>
    <w:p>
      <w:pPr>
        <w:pStyle w:val="BodyText"/>
      </w:pPr>
      <w:r>
        <w:t xml:space="preserve">Commandant, Abuja Customs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Nigeria Abuja</dc:title>
  <dc:creator/>
  <dc:language>en</dc:language>
  <cp:keywords/>
  <dcterms:created xsi:type="dcterms:W3CDTF">2026-10-10T03:54:33Z</dcterms:created>
  <dcterms:modified xsi:type="dcterms:W3CDTF">2026-10-10T03:54:33Z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