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Customs</w:t>
      </w:r>
      <w:r>
        <w:t xml:space="preserve"> </w:t>
      </w:r>
      <w:r>
        <w:t xml:space="preserve">Officer</w:t>
      </w:r>
      <w:r>
        <w:t xml:space="preserve"> </w:t>
      </w:r>
      <w:r>
        <w:t xml:space="preserve">-</w:t>
      </w:r>
      <w:r>
        <w:t xml:space="preserve"> </w:t>
      </w:r>
      <w:r>
        <w:t xml:space="preserve">Russia</w:t>
      </w:r>
      <w:r>
        <w:t xml:space="preserve"> </w:t>
      </w:r>
      <w:r>
        <w:t xml:space="preserve">Moscow</w:t>
      </w:r>
    </w:p>
    <w:bookmarkStart w:id="20" w:name="peer-review-report"/>
    <w:p>
      <w:pPr>
        <w:pStyle w:val="Heading1"/>
      </w:pPr>
      <w:r>
        <w:t xml:space="preserve">Peer Review Report</w:t>
      </w:r>
    </w:p>
    <w:p>
      <w:pPr>
        <w:pStyle w:val="FirstParagraph"/>
      </w:pPr>
      <w:r>
        <w:rPr>
          <w:bCs/>
          <w:b/>
        </w:rPr>
        <w:t xml:space="preserve">Subject Position:</w:t>
      </w:r>
      <w:r>
        <w:t xml:space="preserve"> </w:t>
      </w:r>
      <w:r>
        <w:t xml:space="preserve">Customs Officer</w:t>
      </w:r>
    </w:p>
    <w:p>
      <w:pPr>
        <w:pStyle w:val="BodyText"/>
      </w:pPr>
      <w:r>
        <w:rPr>
          <w:bCs/>
          <w:b/>
        </w:rPr>
        <w:t xml:space="preserve">Location:</w:t>
      </w:r>
      <w:r>
        <w:t xml:space="preserve"> </w:t>
      </w:r>
      <w:r>
        <w:t xml:space="preserve">Russia Moscow (Federal Customs Service)</w:t>
      </w:r>
    </w:p>
    <w:p>
      <w:pPr>
        <w:pStyle w:val="BodyText"/>
      </w:pPr>
      <w:r>
        <w:rPr>
          <w:bCs/>
          <w:b/>
        </w:rPr>
        <w:t xml:space="preserve">Date of Review:</w:t>
      </w:r>
      <w:r>
        <w:t xml:space="preserve"> </w:t>
      </w:r>
      <w:r>
        <w:t xml:space="preserve">October 24, 2023</w:t>
      </w:r>
    </w:p>
    <w:p>
      <w:pPr>
        <w:pStyle w:val="BodyText"/>
      </w:pPr>
      <w:r>
        <w:rPr>
          <w:bCs/>
          <w:b/>
        </w:rPr>
        <w:t xml:space="preserve">Review Period:</w:t>
      </w:r>
      <w:r>
        <w:t xml:space="preserve"> </w:t>
      </w:r>
      <w:r>
        <w:t xml:space="preserve">January 1, 2023 – September 30, 2023</w:t>
      </w:r>
    </w:p>
    <w:bookmarkEnd w:id="20"/>
    <w:bookmarkStart w:id="21" w:name="introduction-and-scope"/>
    <w:p>
      <w:pPr>
        <w:pStyle w:val="Heading2"/>
      </w:pPr>
      <w:r>
        <w:t xml:space="preserve">1. Introduction and Scope</w:t>
      </w:r>
    </w:p>
    <w:p>
      <w:pPr>
        <w:pStyle w:val="FirstParagraph"/>
      </w:pPr>
      <w:r>
        <w:t xml:space="preserve">This Peer Review Report serves as a formal evaluation of the professional performance, operational competence, and adherence to regulatory standards of the designated Customs Officer stationed within the Moscow Customs Territory. The review is conducted in accordance with the internal protocols of the Federal Customs Service of the Russian Federation (FTS). The primary objective of this assessment is to ensure that the officer maintains the highest standards of integrity, technical proficiency, and procedural compliance required for border control and customs clearance operations in Russia Moscow.</w:t>
      </w:r>
    </w:p>
    <w:p>
      <w:pPr>
        <w:pStyle w:val="BodyText"/>
      </w:pPr>
      <w:r>
        <w:t xml:space="preserve">The scope of this review encompasses the officer's handling of cargo inspections, application of the Eurasian Economic Union (EAEU) Customs Code, interaction with international trade partners, and adherence to anti-corruption measures. Given the strategic importance of Moscow as a logistical hub, the performance of Customs Officers here directly impacts national security and economic stability.</w:t>
      </w:r>
    </w:p>
    <w:bookmarkEnd w:id="21"/>
    <w:bookmarkStart w:id="22" w:name="X42ad04a5d87dd6334178049ddf34836fcb30f60"/>
    <w:p>
      <w:pPr>
        <w:pStyle w:val="Heading2"/>
      </w:pPr>
      <w:r>
        <w:t xml:space="preserve">2. Operational Competence and Technical Skills</w:t>
      </w:r>
    </w:p>
    <w:p>
      <w:pPr>
        <w:pStyle w:val="FirstParagraph"/>
      </w:pPr>
      <w:r>
        <w:t xml:space="preserve">The subject Customs Officer has demonstrated a robust understanding of the complex regulatory framework governing imports and exports in Russia Moscow. Throughout the review period, the officer exhibited proficiency in utilizing the Automated Customs System (ACS) to process declarations efficiently. The accuracy of tariff classification for goods entering the Moscow region was found to be above the departmental average, minimizing revenue leakage and ensuring correct duty assessments.</w:t>
      </w:r>
    </w:p>
    <w:p>
      <w:pPr>
        <w:pStyle w:val="BodyText"/>
      </w:pPr>
      <w:r>
        <w:t xml:space="preserve">Furthermore, the officer showed exceptional skill in risk management analysis. By effectively identifying high-risk shipments based on origin, commodity type, and trader history, the officer contributed to the interception of several non-compliant cargo loads. This proactive approach aligns with the strategic goals of the FTS to enhance border security while facilitating legitimate trade. The officer's ability to interpret technical documentation and coordinate with specialized agencies for hazardous materials inspections was particularly noteworthy.</w:t>
      </w:r>
    </w:p>
    <w:bookmarkEnd w:id="22"/>
    <w:bookmarkStart w:id="23" w:name="X23cd9658cab2bcccb0ae19e783609a59ff5de3d"/>
    <w:p>
      <w:pPr>
        <w:pStyle w:val="Heading2"/>
      </w:pPr>
      <w:r>
        <w:t xml:space="preserve">3. Compliance with Legal and Regulatory Standards</w:t>
      </w:r>
    </w:p>
    <w:p>
      <w:pPr>
        <w:pStyle w:val="FirstParagraph"/>
      </w:pPr>
      <w:r>
        <w:t xml:space="preserve">Adherence to the law is the cornerstone of the Customs Officer role. This Peer Review Report confirms that the subject officer has strictly followed the provisions of the Customs Code of the Eurasian Economic Union and relevant Russian Federal Laws. There were no recorded instances of procedural violations, unauthorized release of goods, or negligence in the execution of duties during the assessment period.</w:t>
      </w:r>
    </w:p>
    <w:p>
      <w:pPr>
        <w:pStyle w:val="BodyText"/>
      </w:pPr>
      <w:r>
        <w:t xml:space="preserve">The officer consistently applied uniform standards to all traders, regardless of their status or volume of trade. This impartiality is crucial for maintaining a fair business environment in Russia Moscow. Additionally, the officer demonstrated a thorough understanding of international sanctions and export control regulations, ensuring that all restricted goods were properly flagged and handled according to federal directives.</w:t>
      </w:r>
    </w:p>
    <w:bookmarkEnd w:id="23"/>
    <w:bookmarkStart w:id="24" w:name="integrity-and-anti-corruption-measures"/>
    <w:p>
      <w:pPr>
        <w:pStyle w:val="Heading2"/>
      </w:pPr>
      <w:r>
        <w:t xml:space="preserve">4. Integrity and Anti-Corruption Measures</w:t>
      </w:r>
    </w:p>
    <w:p>
      <w:pPr>
        <w:pStyle w:val="FirstParagraph"/>
      </w:pPr>
      <w:r>
        <w:t xml:space="preserve">Integrity is paramount for a Customs Officer operating in a high-stakes environment like Russia Moscow. This review places significant emphasis on the officer's ethical conduct. The subject officer has maintained a clean record with no allegations of bribery, conflict of interest, or misuse of authority. The officer actively participated in mandatory anti-corruption training sessions and demonstrated a clear commitment to ethical decision-making.</w:t>
      </w:r>
    </w:p>
    <w:p>
      <w:pPr>
        <w:pStyle w:val="BodyText"/>
      </w:pPr>
      <w:r>
        <w:t xml:space="preserve">During peer observations, the officer was noted to strictly enforce boundaries in interactions with customs brokers and freight forwarders. The refusal to accept informal incentives and the transparent handling of all financial transactions related to customs duties reflect a strong moral compass. This behavior upholds the reputation of the Federal Customs Service and fosters trust among international stakeholders operating in the region.</w:t>
      </w:r>
    </w:p>
    <w:bookmarkEnd w:id="24"/>
    <w:bookmarkStart w:id="25" w:name="communication-and-interpersonal-skills"/>
    <w:p>
      <w:pPr>
        <w:pStyle w:val="Heading2"/>
      </w:pPr>
      <w:r>
        <w:t xml:space="preserve">5. Communication and Interpersonal Skills</w:t>
      </w:r>
    </w:p>
    <w:p>
      <w:pPr>
        <w:pStyle w:val="FirstParagraph"/>
      </w:pPr>
      <w:r>
        <w:t xml:space="preserve">Effective communication is essential for a Customs Officer who must liaise with diverse groups, including foreign traders, domestic logistics companies, and law enforcement agencies. The subject officer has displayed excellent communication skills, both written and verbal. Reports and incident logs were consistently clear, concise, and professionally formatted.</w:t>
      </w:r>
    </w:p>
    <w:p>
      <w:pPr>
        <w:pStyle w:val="BodyText"/>
      </w:pPr>
      <w:r>
        <w:t xml:space="preserve">In situations requiring negotiation or the explanation of complex customs regulations to traders in Russia Moscow, the officer remained calm, professional, and informative. The ability to de-escalate tense situations during physical inspections was observed multiple times. Furthermore, the officer collaborated effectively with colleagues from other departments, contributing to a cohesive team environment and facilitating smoother cross-functional operations.</w:t>
      </w:r>
    </w:p>
    <w:bookmarkEnd w:id="25"/>
    <w:bookmarkStart w:id="26" w:name="Xda79409093af40bd3d15ed7d2a5582dbca223f1"/>
    <w:p>
      <w:pPr>
        <w:pStyle w:val="Heading2"/>
      </w:pPr>
      <w:r>
        <w:t xml:space="preserve">6. Areas for Improvement and Recommendations</w:t>
      </w:r>
    </w:p>
    <w:p>
      <w:pPr>
        <w:pStyle w:val="FirstParagraph"/>
      </w:pPr>
      <w:r>
        <w:t xml:space="preserve">While the overall performance is commendable, this Peer Review Report identifies specific areas for professional development. First, it is recommended that the Customs Officer enhance their proficiency in foreign languages, particularly English and Chinese, to better accommodate the increasing volume of international trade passing through Moscow. This will improve efficiency in communicating with foreign traders and interpreting international documentation.</w:t>
      </w:r>
    </w:p>
    <w:p>
      <w:pPr>
        <w:pStyle w:val="BodyText"/>
      </w:pPr>
      <w:r>
        <w:t xml:space="preserve">Second, the officer is encouraged to pursue advanced certification in digital customs technologies. As the FTS continues to modernize its infrastructure with blockchain and AI-driven risk assessment tools, staying ahead of these technological curves will be vital. Finally, while the officer's individual performance is strong, taking on a mentorship role for junior officers could further develop their leadership capabilities and contribute to the overall capacity building of the Moscow Customs Territory.</w:t>
      </w:r>
    </w:p>
    <w:bookmarkEnd w:id="26"/>
    <w:bookmarkStart w:id="27" w:name="conclusion"/>
    <w:p>
      <w:pPr>
        <w:pStyle w:val="Heading2"/>
      </w:pPr>
      <w:r>
        <w:t xml:space="preserve">7. Conclusion</w:t>
      </w:r>
    </w:p>
    <w:p>
      <w:pPr>
        <w:pStyle w:val="FirstParagraph"/>
      </w:pPr>
      <w:r>
        <w:t xml:space="preserve">In conclusion, this Peer Review Report affirms that the subject Customs Officer is a highly competent, ethical, and dedicated professional. Their contributions to the security and efficiency of customs operations in Russia Moscow are significant. The officer has met all key performance indicators and has demonstrated a commitment to the values of the Federal Customs Service. With the recommended focus on language skills and technological adaptation, the officer is well-positioned for continued success and potential advancement within the organization.</w:t>
      </w:r>
    </w:p>
    <w:bookmarkEnd w:id="27"/>
    <w:p>
      <w:pPr>
        <w:pStyle w:val="BodyText"/>
      </w:pPr>
      <w:r>
        <w:rPr>
          <w:bCs/>
          <w:b/>
        </w:rPr>
        <w:t xml:space="preserve">Reviewed By:</w:t>
      </w:r>
    </w:p>
    <w:p>
      <w:pPr>
        <w:pStyle w:val="BodyText"/>
      </w:pPr>
      <w:r>
        <w:t xml:space="preserve">Senior Peer Reviewer</w:t>
      </w:r>
    </w:p>
    <w:p>
      <w:pPr>
        <w:pStyle w:val="BodyText"/>
      </w:pPr>
      <w:r>
        <w:rPr>
          <w:bCs/>
          <w:b/>
        </w:rPr>
        <w:t xml:space="preserve">Approved By:</w:t>
      </w:r>
    </w:p>
    <w:p>
      <w:pPr>
        <w:pStyle w:val="BodyText"/>
      </w:pPr>
      <w:r>
        <w:t xml:space="preserve">Department Head, Moscow Customs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Customs Officer - Russia Moscow</dc:title>
  <dc:creator/>
  <dc:language>en</dc:language>
  <cp:keywords/>
  <dcterms:created xsi:type="dcterms:W3CDTF">2026-10-10T03:18:21Z</dcterms:created>
  <dcterms:modified xsi:type="dcterms:W3CDTF">2026-10-10T03:18:21Z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