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Customs Officer</w:t>
      </w:r>
    </w:p>
    <w:p>
      <w:pPr>
        <w:pStyle w:val="BodyText"/>
      </w:pPr>
      <w:r>
        <w:rPr>
          <w:bCs/>
          <w:b/>
        </w:rPr>
        <w:t xml:space="preserve">Location:</w:t>
      </w:r>
      <w:r>
        <w:t xml:space="preserve"> </w:t>
      </w:r>
      <w:r>
        <w:t xml:space="preserve">Spain Barcelona</w:t>
      </w:r>
    </w:p>
    <w:p>
      <w:pPr>
        <w:pStyle w:val="BodyText"/>
      </w:pPr>
      <w:r>
        <w:rPr>
          <w:bCs/>
          <w:b/>
        </w:rPr>
        <w:t xml:space="preserve">Date of Review:</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competencies, and professional conduct of a Customs Officer stationed in Spain Barcelona. The purpose of this review is to provide constructive feedback, identify areas of strength, and recommend improvements to enhance operational efficiency and compliance with national and international customs regulations.</w:t>
      </w:r>
    </w:p>
    <w:p>
      <w:pPr>
        <w:pStyle w:val="BodyText"/>
      </w:pPr>
      <w:r>
        <w:t xml:space="preserve">The review process involved direct observation, interviews with colleagues, analysis of case files, and assessment of adherence to protocols specific to the customs operations in Barcelona. This document aims to ensure that the Customs Officer meets the high standards expected within the Spanish customs framework and contributes effectively to the security and economic interests of the region.</w:t>
      </w:r>
    </w:p>
    <w:bookmarkEnd w:id="21"/>
    <w:bookmarkStart w:id="22" w:name="background-information"/>
    <w:p>
      <w:pPr>
        <w:pStyle w:val="Heading2"/>
      </w:pPr>
      <w:r>
        <w:t xml:space="preserve">2. Background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Officer Name</w:t>
            </w:r>
          </w:p>
        </w:tc>
        <w:tc>
          <w:tcPr/>
          <w:p>
            <w:pPr>
              <w:pStyle w:val="Compact"/>
              <w:jc w:val="left"/>
            </w:pPr>
            <w:r>
              <w:t xml:space="preserve">[Officer Name]</w:t>
            </w:r>
          </w:p>
        </w:tc>
      </w:tr>
      <w:tr>
        <w:tc>
          <w:tcPr/>
          <w:p>
            <w:pPr>
              <w:pStyle w:val="Compact"/>
              <w:jc w:val="left"/>
            </w:pPr>
            <w:r>
              <w:t xml:space="preserve">Employee ID</w:t>
            </w:r>
          </w:p>
        </w:tc>
        <w:tc>
          <w:tcPr/>
          <w:p>
            <w:pPr>
              <w:pStyle w:val="Compact"/>
              <w:jc w:val="left"/>
            </w:pPr>
            <w:r>
              <w:t xml:space="preserve">[Employee ID]</w:t>
            </w:r>
          </w:p>
        </w:tc>
      </w:tr>
      <w:tr>
        <w:tc>
          <w:tcPr/>
          <w:p>
            <w:pPr>
              <w:pStyle w:val="Compact"/>
              <w:jc w:val="left"/>
            </w:pPr>
            <w:r>
              <w:t xml:space="preserve">Department</w:t>
            </w:r>
          </w:p>
        </w:tc>
        <w:tc>
          <w:tcPr/>
          <w:p>
            <w:pPr>
              <w:pStyle w:val="Compact"/>
              <w:jc w:val="left"/>
            </w:pPr>
            <w:r>
              <w:t xml:space="preserve">Customs Operations</w:t>
            </w:r>
          </w:p>
        </w:tc>
      </w:tr>
      <w:tr>
        <w:tc>
          <w:tcPr/>
          <w:p>
            <w:pPr>
              <w:pStyle w:val="Compact"/>
              <w:jc w:val="left"/>
            </w:pPr>
            <w:r>
              <w:t xml:space="preserve">Location</w:t>
            </w:r>
          </w:p>
        </w:tc>
        <w:tc>
          <w:tcPr/>
          <w:p>
            <w:pPr>
              <w:pStyle w:val="Compact"/>
              <w:jc w:val="left"/>
            </w:pPr>
            <w:r>
              <w:t xml:space="preserve">Spain Barcelona</w:t>
            </w:r>
          </w:p>
        </w:tc>
      </w:tr>
      <w:tr>
        <w:tc>
          <w:tcPr/>
          <w:p>
            <w:pPr>
              <w:pStyle w:val="Compact"/>
              <w:jc w:val="left"/>
            </w:pPr>
            <w:r>
              <w:t xml:space="preserve">Review Period</w:t>
            </w:r>
          </w:p>
        </w:tc>
        <w:tc>
          <w:tcPr/>
          <w:p>
            <w:pPr>
              <w:pStyle w:val="Compact"/>
              <w:jc w:val="left"/>
            </w:pPr>
            <w:r>
              <w:t xml:space="preserve">January 2023 - September 2023</w:t>
            </w:r>
          </w:p>
        </w:tc>
      </w:tr>
      <w:tr>
        <w:tc>
          <w:tcPr/>
          <w:p>
            <w:pPr>
              <w:pStyle w:val="Compact"/>
              <w:jc w:val="left"/>
            </w:pPr>
            <w:r>
              <w:t xml:space="preserve">Reviewer Name</w:t>
            </w:r>
          </w:p>
        </w:tc>
        <w:tc>
          <w:tcPr/>
          <w:p>
            <w:pPr>
              <w:pStyle w:val="Compact"/>
              <w:jc w:val="left"/>
            </w:pPr>
            <w:r>
              <w:t xml:space="preserve">[Reviewer Name]</w:t>
            </w:r>
          </w:p>
        </w:tc>
      </w:tr>
      <w:tr>
        <w:tc>
          <w:tcPr/>
          <w:p>
            <w:pPr>
              <w:pStyle w:val="Compact"/>
              <w:jc w:val="left"/>
            </w:pPr>
            <w:r>
              <w:t xml:space="preserve">Reviewer Position</w:t>
            </w:r>
          </w:p>
        </w:tc>
        <w:tc>
          <w:tcPr/>
          <w:p>
            <w:pPr>
              <w:pStyle w:val="Compact"/>
              <w:jc w:val="left"/>
            </w:pPr>
            <w:r>
              <w:t xml:space="preserve">Senior Customs Inspector</w:t>
            </w:r>
          </w:p>
        </w:tc>
      </w:tr>
    </w:tbl>
    <w:bookmarkEnd w:id="22"/>
    <w:bookmarkStart w:id="26" w:name="performance-evaluation"/>
    <w:p>
      <w:pPr>
        <w:pStyle w:val="Heading2"/>
      </w:pPr>
      <w:r>
        <w:t xml:space="preserve">3. Performance Evaluation</w:t>
      </w:r>
    </w:p>
    <w:bookmarkStart w:id="23" w:name="operational-competence"/>
    <w:p>
      <w:pPr>
        <w:pStyle w:val="Heading3"/>
      </w:pPr>
      <w:r>
        <w:t xml:space="preserve">3.1 Operational Competence</w:t>
      </w:r>
    </w:p>
    <w:p>
      <w:pPr>
        <w:pStyle w:val="FirstParagraph"/>
      </w:pPr>
      <w:r>
        <w:t xml:space="preserve">The Customs Officer has demonstrated a strong understanding of customs procedures and regulations applicable in Spain Barcelona. Their ability to process imports and exports efficiently has been commendable, ensuring minimal delays while maintaining strict compliance with legal requirements. The officer's proficiency in using customs management systems has facilitated accurate documentation and reporting.</w:t>
      </w:r>
    </w:p>
    <w:bookmarkEnd w:id="23"/>
    <w:bookmarkStart w:id="24" w:name="risk-assessment-and-enforcement"/>
    <w:p>
      <w:pPr>
        <w:pStyle w:val="Heading3"/>
      </w:pPr>
      <w:r>
        <w:t xml:space="preserve">3.2 Risk Assessment and Enforcement</w:t>
      </w:r>
    </w:p>
    <w:p>
      <w:pPr>
        <w:pStyle w:val="FirstParagraph"/>
      </w:pPr>
      <w:r>
        <w:t xml:space="preserve">In terms of risk assessment, the officer has shown keen attention to detail, successfully identifying potential irregularities in cargo declarations. Their proactive approach to enforcement has contributed to the detection of prohibited items and undeclared goods, thereby upholding the integrity of customs operations in Barcelona.</w:t>
      </w:r>
    </w:p>
    <w:bookmarkEnd w:id="24"/>
    <w:bookmarkStart w:id="25" w:name="communication-and-collaboration"/>
    <w:p>
      <w:pPr>
        <w:pStyle w:val="Heading3"/>
      </w:pPr>
      <w:r>
        <w:t xml:space="preserve">3.3 Communication and Collaboration</w:t>
      </w:r>
    </w:p>
    <w:p>
      <w:pPr>
        <w:pStyle w:val="FirstParagraph"/>
      </w:pPr>
      <w:r>
        <w:t xml:space="preserve">Effective communication is crucial for a Customs Officer, especially in a multicultural environment like Spain Barcelona. The officer has exhibited excellent interpersonal skills, collaborating seamlessly with colleagues, other government agencies, and international partners. Their ability to communicate clearly in both Spanish and English has been particularly beneficial in handling diverse cases.</w:t>
      </w:r>
    </w:p>
    <w:bookmarkEnd w:id="25"/>
    <w:bookmarkEnd w:id="26"/>
    <w:bookmarkStart w:id="27" w:name="areas-of-strength"/>
    <w:p>
      <w:pPr>
        <w:pStyle w:val="Heading2"/>
      </w:pPr>
      <w:r>
        <w:t xml:space="preserve">4. Areas of Strength</w:t>
      </w:r>
    </w:p>
    <w:p>
      <w:pPr>
        <w:numPr>
          <w:ilvl w:val="0"/>
          <w:numId w:val="1001"/>
        </w:numPr>
        <w:pStyle w:val="Compact"/>
      </w:pPr>
      <w:r>
        <w:rPr>
          <w:bCs/>
          <w:b/>
        </w:rPr>
        <w:t xml:space="preserve">Regulatory Knowledge:</w:t>
      </w:r>
      <w:r>
        <w:t xml:space="preserve"> </w:t>
      </w:r>
      <w:r>
        <w:t xml:space="preserve">Comprehensive understanding of national and EU customs regulations.</w:t>
      </w:r>
    </w:p>
    <w:p>
      <w:pPr>
        <w:numPr>
          <w:ilvl w:val="0"/>
          <w:numId w:val="1001"/>
        </w:numPr>
        <w:pStyle w:val="Compact"/>
      </w:pPr>
      <w:r>
        <w:rPr>
          <w:bCs/>
          <w:b/>
        </w:rPr>
        <w:t xml:space="preserve">Attention to Detail:</w:t>
      </w:r>
      <w:r>
        <w:t xml:space="preserve"> </w:t>
      </w:r>
      <w:r>
        <w:t xml:space="preserve">High level of accuracy in processing documents and conducting inspections.</w:t>
      </w:r>
    </w:p>
    <w:p>
      <w:pPr>
        <w:numPr>
          <w:ilvl w:val="0"/>
          <w:numId w:val="1001"/>
        </w:numPr>
        <w:pStyle w:val="Compact"/>
      </w:pPr>
      <w:r>
        <w:rPr>
          <w:bCs/>
          <w:b/>
        </w:rPr>
        <w:t xml:space="preserve">Problem-Solving Skills:</w:t>
      </w:r>
      <w:r>
        <w:t xml:space="preserve"> </w:t>
      </w:r>
      <w:r>
        <w:t xml:space="preserve">Ability to resolve complex issues efficiently and effectively.</w:t>
      </w:r>
    </w:p>
    <w:p>
      <w:pPr>
        <w:numPr>
          <w:ilvl w:val="0"/>
          <w:numId w:val="1001"/>
        </w:numPr>
        <w:pStyle w:val="Compact"/>
      </w:pPr>
      <w:r>
        <w:rPr>
          <w:bCs/>
          <w:b/>
        </w:rPr>
        <w:t xml:space="preserve">Teamwork:</w:t>
      </w:r>
      <w:r>
        <w:t xml:space="preserve"> </w:t>
      </w:r>
      <w:r>
        <w:t xml:space="preserve">Strong collaborative spirit, contributing positively to team dynamics.</w:t>
      </w:r>
    </w:p>
    <w:p>
      <w:pPr>
        <w:numPr>
          <w:ilvl w:val="0"/>
          <w:numId w:val="1001"/>
        </w:numPr>
        <w:pStyle w:val="Compact"/>
      </w:pPr>
      <w:r>
        <w:rPr>
          <w:bCs/>
          <w:b/>
        </w:rPr>
        <w:t xml:space="preserve">Adaptability:</w:t>
      </w:r>
      <w:r>
        <w:t xml:space="preserve"> </w:t>
      </w:r>
      <w:r>
        <w:t xml:space="preserve">Quick adaptation to new technologies and changing operational requirements.</w:t>
      </w:r>
    </w:p>
    <w:bookmarkEnd w:id="27"/>
    <w:bookmarkStart w:id="28" w:name="areas-for-improvement"/>
    <w:p>
      <w:pPr>
        <w:pStyle w:val="Heading2"/>
      </w:pPr>
      <w:r>
        <w:t xml:space="preserve">5. Areas for Improvement</w:t>
      </w:r>
    </w:p>
    <w:p>
      <w:pPr>
        <w:numPr>
          <w:ilvl w:val="0"/>
          <w:numId w:val="1002"/>
        </w:numPr>
        <w:pStyle w:val="Compact"/>
      </w:pPr>
      <w:r>
        <w:rPr>
          <w:bCs/>
          <w:b/>
        </w:rPr>
        <w:t xml:space="preserve">Advanced Training:</w:t>
      </w:r>
      <w:r>
        <w:t xml:space="preserve"> </w:t>
      </w:r>
      <w:r>
        <w:t xml:space="preserve">Pursuing additional training in emerging areas such as digital customs and cybersecurity could further enhance performance.</w:t>
      </w:r>
    </w:p>
    <w:p>
      <w:pPr>
        <w:numPr>
          <w:ilvl w:val="0"/>
          <w:numId w:val="1002"/>
        </w:numPr>
        <w:pStyle w:val="Compact"/>
      </w:pPr>
      <w:r>
        <w:rPr>
          <w:bCs/>
          <w:b/>
        </w:rPr>
        <w:t xml:space="preserve">Leadership Skills:</w:t>
      </w:r>
      <w:r>
        <w:t xml:space="preserve"> </w:t>
      </w:r>
      <w:r>
        <w:t xml:space="preserve">Developing leadership capabilities would prepare the officer for potential supervisory roles.</w:t>
      </w:r>
    </w:p>
    <w:p>
      <w:pPr>
        <w:numPr>
          <w:ilvl w:val="0"/>
          <w:numId w:val="1002"/>
        </w:numPr>
        <w:pStyle w:val="Compact"/>
      </w:pPr>
      <w:r>
        <w:rPr>
          <w:bCs/>
          <w:b/>
        </w:rPr>
        <w:t xml:space="preserve">Stress Management:</w:t>
      </w:r>
      <w:r>
        <w:t xml:space="preserve"> </w:t>
      </w:r>
      <w:r>
        <w:t xml:space="preserve">Implementing strategies to manage stress during high-pressure situations could improve overall well-being and decision-making.</w:t>
      </w:r>
    </w:p>
    <w:bookmarkEnd w:id="28"/>
    <w:bookmarkStart w:id="29"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Encourage the Customs Officer to participate in advanced training programs focused on digital customs solutions and international trade compliance.</w:t>
      </w:r>
    </w:p>
    <w:p>
      <w:pPr>
        <w:numPr>
          <w:ilvl w:val="0"/>
          <w:numId w:val="1003"/>
        </w:numPr>
        <w:pStyle w:val="Compact"/>
      </w:pPr>
      <w:r>
        <w:t xml:space="preserve">Provide opportunities for the officer to take on leadership roles within the team to develop managerial skills.</w:t>
      </w:r>
    </w:p>
    <w:p>
      <w:pPr>
        <w:numPr>
          <w:ilvl w:val="0"/>
          <w:numId w:val="1003"/>
        </w:numPr>
        <w:pStyle w:val="Compact"/>
      </w:pPr>
      <w:r>
        <w:t xml:space="preserve">Implement regular stress management workshops to support the mental health and resilience of customs personnel.</w:t>
      </w:r>
    </w:p>
    <w:p>
      <w:pPr>
        <w:numPr>
          <w:ilvl w:val="0"/>
          <w:numId w:val="1003"/>
        </w:numPr>
        <w:pStyle w:val="Compact"/>
      </w:pPr>
      <w:r>
        <w:t xml:space="preserve">Continue to recognize and reward the officer's contributions to maintaining high standards in customs operations in Spain Barcelona.</w:t>
      </w:r>
    </w:p>
    <w:bookmarkEnd w:id="29"/>
    <w:bookmarkStart w:id="30" w:name="conclusion"/>
    <w:p>
      <w:pPr>
        <w:pStyle w:val="Heading2"/>
      </w:pPr>
      <w:r>
        <w:t xml:space="preserve">7. Conclusion</w:t>
      </w:r>
    </w:p>
    <w:p>
      <w:pPr>
        <w:pStyle w:val="FirstParagraph"/>
      </w:pPr>
      <w:r>
        <w:t xml:space="preserve">In conclusion, the Customs Officer under review has demonstrated exceptional competence, dedication, and professionalism in their role within Spain Barcelona. Their contributions have significantly enhanced the effectiveness of customs operations, ensuring compliance with regulations and safeguarding national interests. By addressing the identified areas for improvement, the officer is well-positioned for continued success and potential advancement within the customs service.</w:t>
      </w:r>
    </w:p>
    <w:bookmarkEnd w:id="30"/>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Spain Barcelona</dc:title>
  <dc:creator/>
  <dc:language>en</dc:language>
  <cp:keywords/>
  <dcterms:created xsi:type="dcterms:W3CDTF">2026-10-10T01:23:38Z</dcterms:created>
  <dcterms:modified xsi:type="dcterms:W3CDTF">2026-10-10T01:23:38Z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