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Customs</w:t>
      </w:r>
      <w:r>
        <w:t xml:space="preserve"> </w:t>
      </w:r>
      <w:r>
        <w:t xml:space="preserve">Officer</w:t>
      </w:r>
      <w:r>
        <w:t xml:space="preserve"> </w:t>
      </w:r>
      <w:r>
        <w:t xml:space="preserve">-</w:t>
      </w:r>
      <w:r>
        <w:t xml:space="preserve"> </w:t>
      </w:r>
      <w:r>
        <w:t xml:space="preserve">Ankara,</w:t>
      </w:r>
      <w:r>
        <w:t xml:space="preserve"> </w:t>
      </w:r>
      <w:r>
        <w:t xml:space="preserve">Turkey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Customs Officer Performance Evaluation</w:t>
      </w:r>
    </w:p>
    <w:p>
      <w:pPr>
        <w:pStyle w:val="BodyText"/>
      </w:pPr>
      <w:r>
        <w:rPr>
          <w:bCs/>
          <w:b/>
        </w:rPr>
        <w:t xml:space="preserve">Location:</w:t>
      </w:r>
      <w:r>
        <w:t xml:space="preserve"> </w:t>
      </w:r>
      <w:r>
        <w:t xml:space="preserve">Turkey Ankara</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is prepared to evaluate the professional performance, operational efficiency, and adherence to regulatory standards of a Customs Officer stationed in Turkey Ankara. The purpose of this review is to provide a comprehensive assessment of the officer's capabilities, identify areas of strength, and recommend improvements to enhance overall customs operations within the Ankara region.</w:t>
      </w:r>
    </w:p>
    <w:bookmarkEnd w:id="21"/>
    <w:bookmarkStart w:id="22" w:name="background-and-context"/>
    <w:p>
      <w:pPr>
        <w:pStyle w:val="Heading2"/>
      </w:pPr>
      <w:r>
        <w:t xml:space="preserve">2. Background and Context</w:t>
      </w:r>
    </w:p>
    <w:p>
      <w:pPr>
        <w:pStyle w:val="FirstParagraph"/>
      </w:pPr>
      <w:r>
        <w:t xml:space="preserve">The Customs Officer under review is assigned to the Ankara Customs Directorate, which plays a pivotal role in managing the flow of goods entering and exiting Turkey through one of the country's most critical logistical hubs. Ankara, as the capital of Turkey, hosts numerous government institutions, international organizations, and commercial enterprises, making the customs operations in this region particularly complex and demanding.</w:t>
      </w:r>
    </w:p>
    <w:p>
      <w:pPr>
        <w:pStyle w:val="BodyText"/>
      </w:pPr>
      <w:r>
        <w:t xml:space="preserve">The responsibilities of a Customs Officer in Turkey Ankara include inspecting cargo, verifying documentation, ensuring compliance with national and international trade regulations, preventing smuggling, and facilitating legitimate trade. The officer must also collaborate with other government agencies, such as the Ministry of Trade and the Turkish Revenue Administration, to maintain the integrity of the customs process.</w:t>
      </w:r>
    </w:p>
    <w:bookmarkEnd w:id="22"/>
    <w:bookmarkStart w:id="23" w:name="evaluation-criteria"/>
    <w:p>
      <w:pPr>
        <w:pStyle w:val="Heading2"/>
      </w:pPr>
      <w:r>
        <w:t xml:space="preserve">3. Evaluation Criteria</w:t>
      </w:r>
    </w:p>
    <w:p>
      <w:pPr>
        <w:pStyle w:val="FirstParagraph"/>
      </w:pPr>
      <w:r>
        <w:t xml:space="preserve">The performance of the Customs Officer has been assessed based on the following criteria:</w:t>
      </w:r>
    </w:p>
    <w:p>
      <w:pPr>
        <w:numPr>
          <w:ilvl w:val="0"/>
          <w:numId w:val="1001"/>
        </w:numPr>
        <w:pStyle w:val="Compact"/>
      </w:pPr>
      <w:r>
        <w:rPr>
          <w:bCs/>
          <w:b/>
        </w:rPr>
        <w:t xml:space="preserve">Regulatory Compliance:</w:t>
      </w:r>
      <w:r>
        <w:t xml:space="preserve"> </w:t>
      </w:r>
      <w:r>
        <w:t xml:space="preserve">Adherence to Turkish customs laws and international trade agreements.</w:t>
      </w:r>
    </w:p>
    <w:p>
      <w:pPr>
        <w:numPr>
          <w:ilvl w:val="0"/>
          <w:numId w:val="1001"/>
        </w:numPr>
        <w:pStyle w:val="Compact"/>
      </w:pPr>
      <w:r>
        <w:rPr>
          <w:bCs/>
          <w:b/>
        </w:rPr>
        <w:t xml:space="preserve">Operational Efficiency:</w:t>
      </w:r>
      <w:r>
        <w:t xml:space="preserve"> </w:t>
      </w:r>
      <w:r>
        <w:t xml:space="preserve">Ability to process cargo and documentation in a timely and accurate manner.</w:t>
      </w:r>
    </w:p>
    <w:p>
      <w:pPr>
        <w:numPr>
          <w:ilvl w:val="0"/>
          <w:numId w:val="1001"/>
        </w:numPr>
        <w:pStyle w:val="Compact"/>
      </w:pPr>
      <w:r>
        <w:rPr>
          <w:bCs/>
          <w:b/>
        </w:rPr>
        <w:t xml:space="preserve">Integrity and Ethics:</w:t>
      </w:r>
      <w:r>
        <w:t xml:space="preserve"> </w:t>
      </w:r>
      <w:r>
        <w:t xml:space="preserve">Demonstration of honesty, transparency, and resistance to corruption.</w:t>
      </w:r>
    </w:p>
    <w:p>
      <w:pPr>
        <w:numPr>
          <w:ilvl w:val="0"/>
          <w:numId w:val="1001"/>
        </w:numPr>
        <w:pStyle w:val="Compact"/>
      </w:pPr>
      <w:r>
        <w:rPr>
          <w:bCs/>
          <w:b/>
        </w:rPr>
        <w:t xml:space="preserve">Technical Skills:</w:t>
      </w:r>
      <w:r>
        <w:t xml:space="preserve"> </w:t>
      </w:r>
      <w:r>
        <w:t xml:space="preserve">Proficiency in using customs management systems and inspection tools.</w:t>
      </w:r>
    </w:p>
    <w:p>
      <w:pPr>
        <w:numPr>
          <w:ilvl w:val="0"/>
          <w:numId w:val="1001"/>
        </w:numPr>
        <w:pStyle w:val="Compact"/>
      </w:pPr>
      <w:r>
        <w:rPr>
          <w:bCs/>
          <w:b/>
        </w:rPr>
        <w:t xml:space="preserve">Communication and Collaboration:</w:t>
      </w:r>
      <w:r>
        <w:t xml:space="preserve"> </w:t>
      </w:r>
      <w:r>
        <w:t xml:space="preserve">Effectiveness in interacting with colleagues, traders, and other stakeholders.</w:t>
      </w:r>
    </w:p>
    <w:p>
      <w:pPr>
        <w:numPr>
          <w:ilvl w:val="0"/>
          <w:numId w:val="1001"/>
        </w:numPr>
        <w:pStyle w:val="Compact"/>
      </w:pPr>
      <w:r>
        <w:rPr>
          <w:bCs/>
          <w:b/>
        </w:rPr>
        <w:t xml:space="preserve">Problem-Solving:</w:t>
      </w:r>
      <w:r>
        <w:t xml:space="preserve"> </w:t>
      </w:r>
      <w:r>
        <w:t xml:space="preserve">Capacity to address challenges and resolve disputes in a professional manner.</w:t>
      </w:r>
    </w:p>
    <w:bookmarkEnd w:id="23"/>
    <w:bookmarkStart w:id="30" w:name="observations-and-findings"/>
    <w:p>
      <w:pPr>
        <w:pStyle w:val="Heading2"/>
      </w:pPr>
      <w:r>
        <w:t xml:space="preserve">4. Observations and Findings</w:t>
      </w:r>
    </w:p>
    <w:bookmarkStart w:id="24" w:name="regulatory-compliance"/>
    <w:p>
      <w:pPr>
        <w:pStyle w:val="Heading3"/>
      </w:pPr>
      <w:r>
        <w:t xml:space="preserve">4.1 Regulatory Compliance</w:t>
      </w:r>
    </w:p>
    <w:p>
      <w:pPr>
        <w:pStyle w:val="FirstParagraph"/>
      </w:pPr>
      <w:r>
        <w:t xml:space="preserve">The Customs Officer has demonstrated a strong understanding of Turkish customs regulations and international trade laws. During the review period, the officer consistently ensured that all inspections and documentation checks were conducted in accordance with legal requirements. There were no instances of non-compliance or procedural violations observed.</w:t>
      </w:r>
    </w:p>
    <w:bookmarkEnd w:id="24"/>
    <w:bookmarkStart w:id="25" w:name="operational-efficiency"/>
    <w:p>
      <w:pPr>
        <w:pStyle w:val="Heading3"/>
      </w:pPr>
      <w:r>
        <w:t xml:space="preserve">4.2 Operational Efficiency</w:t>
      </w:r>
    </w:p>
    <w:p>
      <w:pPr>
        <w:pStyle w:val="FirstParagraph"/>
      </w:pPr>
      <w:r>
        <w:t xml:space="preserve">The officer has shown commendable efficiency in processing cargo and documentation. The average time taken to clear shipments was within the acceptable range, and there were minimal delays attributable to the officer's actions. However, there is room for improvement in handling peak periods, where the volume of cargo increases significantly.</w:t>
      </w:r>
    </w:p>
    <w:bookmarkEnd w:id="25"/>
    <w:bookmarkStart w:id="26" w:name="integrity-and-ethics"/>
    <w:p>
      <w:pPr>
        <w:pStyle w:val="Heading3"/>
      </w:pPr>
      <w:r>
        <w:t xml:space="preserve">4.3 Integrity and Ethics</w:t>
      </w:r>
    </w:p>
    <w:p>
      <w:pPr>
        <w:pStyle w:val="FirstParagraph"/>
      </w:pPr>
      <w:r>
        <w:t xml:space="preserve">Integrity is a cornerstone of the Customs Officer's role, particularly in a high-stakes environment like Turkey Ankara. The officer under review has maintained a high standard of ethical conduct, with no reports of bribery, favoritism, or misconduct. The officer's commitment to transparency and fairness has been noted positively by peers and supervisors.</w:t>
      </w:r>
    </w:p>
    <w:bookmarkEnd w:id="26"/>
    <w:bookmarkStart w:id="27" w:name="technical-skills"/>
    <w:p>
      <w:pPr>
        <w:pStyle w:val="Heading3"/>
      </w:pPr>
      <w:r>
        <w:t xml:space="preserve">4.4 Technical Skills</w:t>
      </w:r>
    </w:p>
    <w:p>
      <w:pPr>
        <w:pStyle w:val="FirstParagraph"/>
      </w:pPr>
      <w:r>
        <w:t xml:space="preserve">The officer is proficient in using the Turkish Customs Management System (GİB) and other relevant software tools. However, further training in advanced data analytics and risk assessment tools could enhance the officer's ability to identify suspicious shipments and optimize inspection processes.</w:t>
      </w:r>
    </w:p>
    <w:bookmarkEnd w:id="27"/>
    <w:bookmarkStart w:id="28" w:name="communication-and-collaboration"/>
    <w:p>
      <w:pPr>
        <w:pStyle w:val="Heading3"/>
      </w:pPr>
      <w:r>
        <w:t xml:space="preserve">4.5 Communication and Collaboration</w:t>
      </w:r>
    </w:p>
    <w:p>
      <w:pPr>
        <w:pStyle w:val="FirstParagraph"/>
      </w:pPr>
      <w:r>
        <w:t xml:space="preserve">The officer has demonstrated effective communication skills, both in written and verbal interactions. Collaboration with colleagues and other agencies has been smooth, contributing to a cohesive and productive work environment. The officer's ability to explain complex customs procedures to traders in a clear and concise manner has been particularly appreciated.</w:t>
      </w:r>
    </w:p>
    <w:bookmarkEnd w:id="28"/>
    <w:bookmarkStart w:id="29" w:name="problem-solving"/>
    <w:p>
      <w:pPr>
        <w:pStyle w:val="Heading3"/>
      </w:pPr>
      <w:r>
        <w:t xml:space="preserve">4.6 Problem-Solving</w:t>
      </w:r>
    </w:p>
    <w:p>
      <w:pPr>
        <w:pStyle w:val="FirstParagraph"/>
      </w:pPr>
      <w:r>
        <w:t xml:space="preserve">The officer has shown a proactive approach to problem-solving, addressing issues such as discrepancies in documentation and disputes over cargo classification in a timely and professional manner. However, there are opportunities to develop more strategic approaches to recurring challenges, such as delays caused by incomplete documentation.</w:t>
      </w:r>
    </w:p>
    <w:bookmarkEnd w:id="29"/>
    <w:bookmarkEnd w:id="30"/>
    <w:bookmarkStart w:id="31" w:name="recommendations"/>
    <w:p>
      <w:pPr>
        <w:pStyle w:val="Heading2"/>
      </w:pPr>
      <w:r>
        <w:t xml:space="preserve">5. Recommendations</w:t>
      </w:r>
    </w:p>
    <w:p>
      <w:pPr>
        <w:pStyle w:val="FirstParagraph"/>
      </w:pPr>
      <w:r>
        <w:t xml:space="preserve">Based on the findings of this Peer Review Report, the following recommendations are made to enhance the performance of the Customs Officer in Turkey Ankara:</w:t>
      </w:r>
    </w:p>
    <w:p>
      <w:pPr>
        <w:numPr>
          <w:ilvl w:val="0"/>
          <w:numId w:val="1002"/>
        </w:numPr>
        <w:pStyle w:val="Compact"/>
      </w:pPr>
      <w:r>
        <w:t xml:space="preserve">Provide additional training in advanced customs technologies and data analytics to improve risk assessment capabilities.</w:t>
      </w:r>
    </w:p>
    <w:p>
      <w:pPr>
        <w:numPr>
          <w:ilvl w:val="0"/>
          <w:numId w:val="1002"/>
        </w:numPr>
        <w:pStyle w:val="Compact"/>
      </w:pPr>
      <w:r>
        <w:t xml:space="preserve">Develop strategies to manage workload during peak periods, such as prioritizing high-risk shipments and streamlining documentation checks.</w:t>
      </w:r>
    </w:p>
    <w:p>
      <w:pPr>
        <w:numPr>
          <w:ilvl w:val="0"/>
          <w:numId w:val="1002"/>
        </w:numPr>
        <w:pStyle w:val="Compact"/>
      </w:pPr>
      <w:r>
        <w:t xml:space="preserve">Encourage participation in inter-agency workshops to strengthen collaboration and knowledge sharing.</w:t>
      </w:r>
    </w:p>
    <w:p>
      <w:pPr>
        <w:numPr>
          <w:ilvl w:val="0"/>
          <w:numId w:val="1002"/>
        </w:numPr>
        <w:pStyle w:val="Compact"/>
      </w:pPr>
      <w:r>
        <w:t xml:space="preserve">Implement regular feedback sessions to address emerging challenges and reinforce best practices.</w:t>
      </w:r>
    </w:p>
    <w:bookmarkEnd w:id="31"/>
    <w:bookmarkStart w:id="32" w:name="conclusion"/>
    <w:p>
      <w:pPr>
        <w:pStyle w:val="Heading2"/>
      </w:pPr>
      <w:r>
        <w:t xml:space="preserve">6. Conclusion</w:t>
      </w:r>
    </w:p>
    <w:p>
      <w:pPr>
        <w:pStyle w:val="FirstParagraph"/>
      </w:pPr>
      <w:r>
        <w:t xml:space="preserve">This Peer Review Report highlights the strengths and areas for improvement of the Customs Officer stationed in Turkey Ankara. The officer has demonstrated a strong commitment to regulatory compliance, operational efficiency, and ethical conduct, making a valuable contribution to the customs operations in the region. By addressing the identified areas for improvement, the officer can further enhance their performance and support the broader goals of the Turkish customs authorities.</w:t>
      </w:r>
    </w:p>
    <w:bookmarkEnd w:id="32"/>
    <w:p>
      <w:pPr>
        <w:pStyle w:val="BodyText"/>
      </w:pPr>
      <w:r>
        <w:rPr>
          <w:bCs/>
          <w:b/>
        </w:rPr>
        <w:t xml:space="preserve">Prepared by:</w:t>
      </w:r>
    </w:p>
    <w:p>
      <w:pPr>
        <w:pStyle w:val="BodyText"/>
      </w:pPr>
      <w:r>
        <w:t xml:space="preserve">___________________________</w:t>
      </w:r>
    </w:p>
    <w:p>
      <w:pPr>
        <w:pStyle w:val="BodyText"/>
      </w:pPr>
      <w:r>
        <w:t xml:space="preserve">Senior Customs Officer</w:t>
      </w:r>
    </w:p>
    <w:p>
      <w:pPr>
        <w:pStyle w:val="BodyText"/>
      </w:pPr>
      <w:r>
        <w:t xml:space="preserve">Ankara Customs Directorate</w:t>
      </w:r>
    </w:p>
    <w:p>
      <w:pPr>
        <w:pStyle w:val="BodyText"/>
      </w:pPr>
      <w:r>
        <w:t xml:space="preserve">Turkey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Customs Officer - Ankara, Turkey</dc:title>
  <dc:creator/>
  <dc:language>en</dc:language>
  <cp:keywords/>
  <dcterms:created xsi:type="dcterms:W3CDTF">2026-10-10T03:16:32Z</dcterms:created>
  <dcterms:modified xsi:type="dcterms:W3CDTF">2026-10-10T03:16:32Z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