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professionalism, and operational effectiveness of a Customs Officer stationed in Turkey Istanbul. The purpose of this review is to provide constructive feedback, identify areas of strength, and recommend improvements to enhance the efficiency of customs operations in one of the most critical trade hubs in the region. Istanbul, as a major gateway for international trade, requires Customs Officers to demonstrate exceptional competence, integrity, and adaptability in managing complex customs procedures.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Turkish customs regulations and international trade laws.</w:t>
      </w:r>
    </w:p>
    <w:p>
      <w:pPr>
        <w:numPr>
          <w:ilvl w:val="0"/>
          <w:numId w:val="1001"/>
        </w:numPr>
        <w:pStyle w:val="Compact"/>
      </w:pPr>
      <w:r>
        <w:t xml:space="preserve">Efficiency in processing imports, exports, and transit goods.</w:t>
      </w:r>
    </w:p>
    <w:p>
      <w:pPr>
        <w:numPr>
          <w:ilvl w:val="0"/>
          <w:numId w:val="1001"/>
        </w:numPr>
        <w:pStyle w:val="Compact"/>
      </w:pPr>
      <w:r>
        <w:t xml:space="preserve">Accuracy in documentation and record-keeping.</w:t>
      </w:r>
    </w:p>
    <w:p>
      <w:pPr>
        <w:numPr>
          <w:ilvl w:val="0"/>
          <w:numId w:val="1001"/>
        </w:numPr>
        <w:pStyle w:val="Compact"/>
      </w:pPr>
      <w:r>
        <w:t xml:space="preserve">Professionalism and communication skills with stakeholders.</w:t>
      </w:r>
    </w:p>
    <w:p>
      <w:pPr>
        <w:numPr>
          <w:ilvl w:val="0"/>
          <w:numId w:val="1001"/>
        </w:numPr>
        <w:pStyle w:val="Compact"/>
      </w:pPr>
      <w:r>
        <w:t xml:space="preserve">Adherence to ethical standards and anti-corruption measures.</w:t>
      </w:r>
    </w:p>
    <w:p>
      <w:pPr>
        <w:numPr>
          <w:ilvl w:val="0"/>
          <w:numId w:val="1001"/>
        </w:numPr>
        <w:pStyle w:val="Compact"/>
      </w:pPr>
      <w:r>
        <w:t xml:space="preserve">Use of technology and digital tools in customs operations.</w:t>
      </w:r>
    </w:p>
    <w:bookmarkEnd w:id="22"/>
    <w:bookmarkStart w:id="23" w:name="evaluation-criteria"/>
    <w:p>
      <w:pPr>
        <w:pStyle w:val="Heading2"/>
      </w:pPr>
      <w:r>
        <w:t xml:space="preserve">3. Evaluation Criteria</w:t>
      </w:r>
    </w:p>
    <w:p>
      <w:pPr>
        <w:pStyle w:val="FirstParagraph"/>
      </w:pPr>
      <w:r>
        <w:t xml:space="preserve">The evaluation of the Customs Officer is based on the following criteria:</w:t>
      </w:r>
    </w:p>
    <w:p>
      <w:pPr>
        <w:numPr>
          <w:ilvl w:val="0"/>
          <w:numId w:val="1002"/>
        </w:numPr>
        <w:pStyle w:val="Compact"/>
      </w:pPr>
      <w:r>
        <w:rPr>
          <w:bCs/>
          <w:b/>
        </w:rPr>
        <w:t xml:space="preserve">Technical Knowledge:</w:t>
      </w:r>
      <w:r>
        <w:t xml:space="preserve"> </w:t>
      </w:r>
      <w:r>
        <w:t xml:space="preserve">Understanding of customs procedures, tariff classifications, and trade agreements.</w:t>
      </w:r>
    </w:p>
    <w:p>
      <w:pPr>
        <w:numPr>
          <w:ilvl w:val="0"/>
          <w:numId w:val="1002"/>
        </w:numPr>
        <w:pStyle w:val="Compact"/>
      </w:pPr>
      <w:r>
        <w:rPr>
          <w:bCs/>
          <w:b/>
        </w:rPr>
        <w:t xml:space="preserve">Operational Efficiency:</w:t>
      </w:r>
      <w:r>
        <w:t xml:space="preserve"> </w:t>
      </w:r>
      <w:r>
        <w:t xml:space="preserve">Ability to process shipments promptly while maintaining accuracy.</w:t>
      </w:r>
    </w:p>
    <w:p>
      <w:pPr>
        <w:numPr>
          <w:ilvl w:val="0"/>
          <w:numId w:val="1002"/>
        </w:numPr>
        <w:pStyle w:val="Compact"/>
      </w:pPr>
      <w:r>
        <w:rPr>
          <w:bCs/>
          <w:b/>
        </w:rPr>
        <w:t xml:space="preserve">Problem-Solving Skills:</w:t>
      </w:r>
      <w:r>
        <w:t xml:space="preserve"> </w:t>
      </w:r>
      <w:r>
        <w:t xml:space="preserve">Capacity to resolve disputes, handle irregularities, and manage complex cases.</w:t>
      </w:r>
    </w:p>
    <w:p>
      <w:pPr>
        <w:numPr>
          <w:ilvl w:val="0"/>
          <w:numId w:val="1002"/>
        </w:numPr>
        <w:pStyle w:val="Compact"/>
      </w:pPr>
      <w:r>
        <w:rPr>
          <w:bCs/>
          <w:b/>
        </w:rPr>
        <w:t xml:space="preserve">Team Collaboration:</w:t>
      </w:r>
      <w:r>
        <w:t xml:space="preserve"> </w:t>
      </w:r>
      <w:r>
        <w:t xml:space="preserve">Contribution to team goals and cooperation with colleagues.</w:t>
      </w:r>
    </w:p>
    <w:p>
      <w:pPr>
        <w:numPr>
          <w:ilvl w:val="0"/>
          <w:numId w:val="1002"/>
        </w:numPr>
        <w:pStyle w:val="Compact"/>
      </w:pPr>
      <w:r>
        <w:rPr>
          <w:bCs/>
          <w:b/>
        </w:rPr>
        <w:t xml:space="preserve">Customer Service:</w:t>
      </w:r>
      <w:r>
        <w:t xml:space="preserve"> </w:t>
      </w:r>
      <w:r>
        <w:t xml:space="preserve">Interaction with importers, exporters, and other stakeholders.</w:t>
      </w:r>
    </w:p>
    <w:bookmarkEnd w:id="23"/>
    <w:bookmarkStart w:id="26" w:name="observations-and-findings"/>
    <w:p>
      <w:pPr>
        <w:pStyle w:val="Heading2"/>
      </w:pPr>
      <w:r>
        <w:t xml:space="preserve">4. Observations and Findings</w:t>
      </w:r>
    </w:p>
    <w:bookmarkStart w:id="24" w:name="strengths"/>
    <w:p>
      <w:pPr>
        <w:pStyle w:val="Heading3"/>
      </w:pPr>
      <w:r>
        <w:t xml:space="preserve">4.1 Strengths</w:t>
      </w:r>
    </w:p>
    <w:p>
      <w:pPr>
        <w:pStyle w:val="FirstParagraph"/>
      </w:pPr>
      <w:r>
        <w:t xml:space="preserve">The Customs Officer under review has demonstrated several notable strengths:</w:t>
      </w:r>
    </w:p>
    <w:p>
      <w:pPr>
        <w:numPr>
          <w:ilvl w:val="0"/>
          <w:numId w:val="1003"/>
        </w:numPr>
        <w:pStyle w:val="Compact"/>
      </w:pPr>
      <w:r>
        <w:rPr>
          <w:bCs/>
          <w:b/>
        </w:rPr>
        <w:t xml:space="preserve">Regulatory Compliance:</w:t>
      </w:r>
      <w:r>
        <w:t xml:space="preserve"> </w:t>
      </w:r>
      <w:r>
        <w:t xml:space="preserve">The officer consistently adheres to Turkish customs regulations and ensures that all procedures align with national and international standards.</w:t>
      </w:r>
    </w:p>
    <w:p>
      <w:pPr>
        <w:numPr>
          <w:ilvl w:val="0"/>
          <w:numId w:val="1003"/>
        </w:numPr>
        <w:pStyle w:val="Compact"/>
      </w:pPr>
      <w:r>
        <w:rPr>
          <w:bCs/>
          <w:b/>
        </w:rPr>
        <w:t xml:space="preserve">Attention to Detail:</w:t>
      </w:r>
      <w:r>
        <w:t xml:space="preserve"> </w:t>
      </w:r>
      <w:r>
        <w:t xml:space="preserve">Documentation is handled with precision, minimizing errors in tariff classifications and declarations.</w:t>
      </w:r>
    </w:p>
    <w:p>
      <w:pPr>
        <w:numPr>
          <w:ilvl w:val="0"/>
          <w:numId w:val="1003"/>
        </w:numPr>
        <w:pStyle w:val="Compact"/>
      </w:pPr>
      <w:r>
        <w:rPr>
          <w:bCs/>
          <w:b/>
        </w:rPr>
        <w:t xml:space="preserve">Technological Proficiency:</w:t>
      </w:r>
      <w:r>
        <w:t xml:space="preserve"> </w:t>
      </w:r>
      <w:r>
        <w:t xml:space="preserve">The officer effectively utilizes digital systems such as the Integrated Customs Management System (IGS) to streamline operations.</w:t>
      </w:r>
    </w:p>
    <w:p>
      <w:pPr>
        <w:numPr>
          <w:ilvl w:val="0"/>
          <w:numId w:val="1003"/>
        </w:numPr>
        <w:pStyle w:val="Compact"/>
      </w:pPr>
      <w:r>
        <w:rPr>
          <w:bCs/>
          <w:b/>
        </w:rPr>
        <w:t xml:space="preserve">Professionalism:</w:t>
      </w:r>
      <w:r>
        <w:t xml:space="preserve"> </w:t>
      </w:r>
      <w:r>
        <w:t xml:space="preserve">Interactions with stakeholders are conducted in a respectful and professional manner, reflecting positively on the customs authority.</w:t>
      </w:r>
    </w:p>
    <w:bookmarkEnd w:id="24"/>
    <w:bookmarkStart w:id="25" w:name="areas-for-improvement"/>
    <w:p>
      <w:pPr>
        <w:pStyle w:val="Heading3"/>
      </w:pPr>
      <w:r>
        <w:t xml:space="preserve">4.2 Areas for Improvement</w:t>
      </w:r>
    </w:p>
    <w:p>
      <w:pPr>
        <w:pStyle w:val="FirstParagraph"/>
      </w:pPr>
      <w:r>
        <w:t xml:space="preserve">While the officer has performed commendably, there are areas that require attention:</w:t>
      </w:r>
    </w:p>
    <w:p>
      <w:pPr>
        <w:numPr>
          <w:ilvl w:val="0"/>
          <w:numId w:val="1004"/>
        </w:numPr>
        <w:pStyle w:val="Compact"/>
      </w:pPr>
      <w:r>
        <w:rPr>
          <w:bCs/>
          <w:b/>
        </w:rPr>
        <w:t xml:space="preserve">Communication Skills:</w:t>
      </w:r>
      <w:r>
        <w:t xml:space="preserve"> </w:t>
      </w:r>
      <w:r>
        <w:t xml:space="preserve">Although interactions are professional, there is room for improvement in explaining complex customs procedures to stakeholders in a clear and concise manner.</w:t>
      </w:r>
    </w:p>
    <w:p>
      <w:pPr>
        <w:numPr>
          <w:ilvl w:val="0"/>
          <w:numId w:val="1004"/>
        </w:numPr>
        <w:pStyle w:val="Compact"/>
      </w:pPr>
      <w:r>
        <w:rPr>
          <w:bCs/>
          <w:b/>
        </w:rPr>
        <w:t xml:space="preserve">Time Management:</w:t>
      </w:r>
      <w:r>
        <w:t xml:space="preserve"> </w:t>
      </w:r>
      <w:r>
        <w:t xml:space="preserve">During peak periods, the officer occasionally struggles to balance workload efficiently, leading to minor delays in processing.</w:t>
      </w:r>
    </w:p>
    <w:p>
      <w:pPr>
        <w:numPr>
          <w:ilvl w:val="0"/>
          <w:numId w:val="1004"/>
        </w:numPr>
        <w:pStyle w:val="Compact"/>
      </w:pPr>
      <w:r>
        <w:rPr>
          <w:bCs/>
          <w:b/>
        </w:rPr>
        <w:t xml:space="preserve">Proactive Problem-Solving:</w:t>
      </w:r>
      <w:r>
        <w:t xml:space="preserve"> </w:t>
      </w:r>
      <w:r>
        <w:t xml:space="preserve">While the officer handles issues well when they arise, there is an opportunity to adopt a more proactive approach to identifying and mitigating potential risks.</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5"/>
        </w:numPr>
        <w:pStyle w:val="Compact"/>
      </w:pPr>
      <w:r>
        <w:rPr>
          <w:bCs/>
          <w:b/>
        </w:rPr>
        <w:t xml:space="preserve">Training Programs:</w:t>
      </w:r>
      <w:r>
        <w:t xml:space="preserve"> </w:t>
      </w:r>
      <w:r>
        <w:t xml:space="preserve">Enroll the officer in advanced training courses focused on communication skills and conflict resolution to enhance stakeholder interactions.</w:t>
      </w:r>
    </w:p>
    <w:p>
      <w:pPr>
        <w:numPr>
          <w:ilvl w:val="0"/>
          <w:numId w:val="1005"/>
        </w:numPr>
        <w:pStyle w:val="Compact"/>
      </w:pPr>
      <w:r>
        <w:rPr>
          <w:bCs/>
          <w:b/>
        </w:rPr>
        <w:t xml:space="preserve">Workload Management:</w:t>
      </w:r>
      <w:r>
        <w:t xml:space="preserve"> </w:t>
      </w:r>
      <w:r>
        <w:t xml:space="preserve">Implement strategies to improve time management, such as prioritizing tasks and utilizing automation tools more effectively.</w:t>
      </w:r>
    </w:p>
    <w:p>
      <w:pPr>
        <w:numPr>
          <w:ilvl w:val="0"/>
          <w:numId w:val="1005"/>
        </w:numPr>
        <w:pStyle w:val="Compact"/>
      </w:pPr>
      <w:r>
        <w:rPr>
          <w:bCs/>
          <w:b/>
        </w:rPr>
        <w:t xml:space="preserve">Risk Assessment Training:</w:t>
      </w:r>
      <w:r>
        <w:t xml:space="preserve"> </w:t>
      </w:r>
      <w:r>
        <w:t xml:space="preserve">Provide additional training on risk assessment techniques to enable the officer to anticipate and address potential issues before they escalate.</w:t>
      </w:r>
    </w:p>
    <w:p>
      <w:pPr>
        <w:numPr>
          <w:ilvl w:val="0"/>
          <w:numId w:val="1005"/>
        </w:numPr>
        <w:pStyle w:val="Compact"/>
      </w:pPr>
      <w:r>
        <w:rPr>
          <w:bCs/>
          <w:b/>
        </w:rPr>
        <w:t xml:space="preserve">Mentorship Opportunities:</w:t>
      </w:r>
      <w:r>
        <w:t xml:space="preserve"> </w:t>
      </w:r>
      <w:r>
        <w:t xml:space="preserve">Pair the officer with a senior colleague to foster knowledge sharing and professional growth.</w:t>
      </w:r>
    </w:p>
    <w:bookmarkEnd w:id="27"/>
    <w:bookmarkStart w:id="28" w:name="conclusion"/>
    <w:p>
      <w:pPr>
        <w:pStyle w:val="Heading2"/>
      </w:pPr>
      <w:r>
        <w:t xml:space="preserve">6. Conclusion</w:t>
      </w:r>
    </w:p>
    <w:p>
      <w:pPr>
        <w:pStyle w:val="FirstParagraph"/>
      </w:pPr>
      <w:r>
        <w:t xml:space="preserve">This Peer Review Report highlights the significant contributions of the Customs Officer to the operations in Turkey Istanbul. The officer’s dedication to regulatory compliance, attention to detail, and technological proficiency are commendable. However, addressing the identified areas for improvement will further enhance their effectiveness and ensure the continued success of customs operations in this vital trade hub. By implementing the recommended actions, the officer can achieve even greater excellence in their role.</w:t>
      </w:r>
    </w:p>
    <w:bookmarkEnd w:id="28"/>
    <w:p>
      <w:pPr>
        <w:pStyle w:val="BodyText"/>
      </w:pPr>
      <w:r>
        <w:rPr>
          <w:bCs/>
          <w:b/>
        </w:rPr>
        <w:t xml:space="preserve">Prepared by:</w:t>
      </w:r>
    </w:p>
    <w:p>
      <w:pPr>
        <w:pStyle w:val="BodyText"/>
      </w:pPr>
      <w:r>
        <w:t xml:space="preserve">[Name]</w:t>
      </w:r>
    </w:p>
    <w:p>
      <w:pPr>
        <w:pStyle w:val="BodyText"/>
      </w:pPr>
      <w:r>
        <w:t xml:space="preserv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Turkey Istanbul</dc:title>
  <dc:creator/>
  <dc:language>en</dc:language>
  <cp:keywords/>
  <dcterms:created xsi:type="dcterms:W3CDTF">2026-10-10T02:02:16Z</dcterms:created>
  <dcterms:modified xsi:type="dcterms:W3CDTF">2026-10-10T02:02:16Z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