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Customs</w:t>
      </w:r>
      <w:r>
        <w:t xml:space="preserve"> </w:t>
      </w:r>
      <w:r>
        <w:t xml:space="preserve">Officer</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peer-review-report"/>
    <w:p>
      <w:pPr>
        <w:pStyle w:val="Heading1"/>
      </w:pPr>
      <w:r>
        <w:t xml:space="preserve">Peer Review Report</w:t>
      </w:r>
    </w:p>
    <w:p>
      <w:pPr>
        <w:pStyle w:val="FirstParagraph"/>
      </w:pPr>
      <w:r>
        <w:rPr>
          <w:bCs/>
          <w:b/>
        </w:rPr>
        <w:t xml:space="preserve">Position:</w:t>
      </w:r>
      <w:r>
        <w:t xml:space="preserve"> </w:t>
      </w:r>
      <w:r>
        <w:t xml:space="preserve">Customs Officer</w:t>
      </w:r>
    </w:p>
    <w:p>
      <w:pPr>
        <w:pStyle w:val="BodyText"/>
      </w:pPr>
      <w:r>
        <w:rPr>
          <w:bCs/>
          <w:b/>
        </w:rPr>
        <w:t xml:space="preserve">Location:</w:t>
      </w:r>
      <w:r>
        <w:t xml:space="preserve"> </w:t>
      </w:r>
      <w:r>
        <w:t xml:space="preserve">United Kingdom London</w:t>
      </w:r>
    </w:p>
    <w:p>
      <w:pPr>
        <w:pStyle w:val="BodyText"/>
      </w:pPr>
      <w:r>
        <w:rPr>
          <w:bCs/>
          <w:b/>
        </w:rPr>
        <w:t xml:space="preserve">Date of Review:</w:t>
      </w:r>
      <w:r>
        <w:t xml:space="preserve"> </w:t>
      </w:r>
      <w:r>
        <w:t xml:space="preserve">[Insert Date]</w:t>
      </w:r>
    </w:p>
    <w:bookmarkEnd w:id="20"/>
    <w:bookmarkStart w:id="21" w:name="introduction"/>
    <w:p>
      <w:pPr>
        <w:pStyle w:val="Heading2"/>
      </w:pPr>
      <w:r>
        <w:t xml:space="preserve">1. Introduction</w:t>
      </w:r>
    </w:p>
    <w:p>
      <w:pPr>
        <w:pStyle w:val="FirstParagraph"/>
      </w:pPr>
      <w:r>
        <w:t xml:space="preserve">This Peer Review Report has been prepared to evaluate the performance, conduct, and professional development of a Customs Officer operating within the United Kingdom London region. The purpose of this review is to provide constructive feedback, identify areas of strength, and highlight opportunities for improvement. This document aligns with the standards and expectations set by HM Revenue and Customs (HMRC) and reflects the unique challenges and responsibilities associated with customs operations in one of the world’s busiest international hubs.</w:t>
      </w:r>
    </w:p>
    <w:bookmarkEnd w:id="21"/>
    <w:bookmarkStart w:id="22" w:name="background-information"/>
    <w:p>
      <w:pPr>
        <w:pStyle w:val="Heading2"/>
      </w:pPr>
      <w:r>
        <w:t xml:space="preserve">2. Background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Officer Name:</w:t>
            </w:r>
          </w:p>
        </w:tc>
        <w:tc>
          <w:tcPr/>
          <w:p>
            <w:pPr>
              <w:pStyle w:val="Compact"/>
              <w:jc w:val="left"/>
            </w:pPr>
            <w:r>
              <w:t xml:space="preserve">[Insert Name]</w:t>
            </w:r>
          </w:p>
        </w:tc>
      </w:tr>
      <w:tr>
        <w:tc>
          <w:tcPr/>
          <w:p>
            <w:pPr>
              <w:pStyle w:val="Compact"/>
              <w:jc w:val="left"/>
            </w:pPr>
            <w:r>
              <w:t xml:space="preserve">Employee ID:</w:t>
            </w:r>
          </w:p>
        </w:tc>
        <w:tc>
          <w:tcPr/>
          <w:p>
            <w:pPr>
              <w:pStyle w:val="Compact"/>
              <w:jc w:val="left"/>
            </w:pPr>
            <w:r>
              <w:t xml:space="preserve">[Insert ID]</w:t>
            </w:r>
          </w:p>
        </w:tc>
      </w:tr>
      <w:tr>
        <w:tc>
          <w:tcPr/>
          <w:p>
            <w:pPr>
              <w:pStyle w:val="Compact"/>
              <w:jc w:val="left"/>
            </w:pPr>
            <w:r>
              <w:t xml:space="preserve">Department:</w:t>
            </w:r>
          </w:p>
        </w:tc>
        <w:tc>
          <w:tcPr/>
          <w:p>
            <w:pPr>
              <w:pStyle w:val="Compact"/>
              <w:jc w:val="left"/>
            </w:pPr>
            <w:r>
              <w:t xml:space="preserve">Customs Operations</w:t>
            </w:r>
          </w:p>
        </w:tc>
      </w:tr>
      <w:tr>
        <w:tc>
          <w:tcPr/>
          <w:p>
            <w:pPr>
              <w:pStyle w:val="Compact"/>
              <w:jc w:val="left"/>
            </w:pPr>
            <w:r>
              <w:t xml:space="preserve">Review Period:</w:t>
            </w:r>
          </w:p>
        </w:tc>
        <w:tc>
          <w:tcPr/>
          <w:p>
            <w:pPr>
              <w:pStyle w:val="Compact"/>
              <w:jc w:val="left"/>
            </w:pPr>
            <w:r>
              <w:t xml:space="preserve">[Insert Start Date] to [Insert End Date]</w:t>
            </w:r>
          </w:p>
        </w:tc>
      </w:tr>
      <w:tr>
        <w:tc>
          <w:tcPr/>
          <w:p>
            <w:pPr>
              <w:pStyle w:val="Compact"/>
              <w:jc w:val="left"/>
            </w:pPr>
            <w:r>
              <w:t xml:space="preserve">Reviewer Name:</w:t>
            </w:r>
          </w:p>
        </w:tc>
        <w:tc>
          <w:tcPr/>
          <w:p>
            <w:pPr>
              <w:pStyle w:val="Compact"/>
              <w:jc w:val="left"/>
            </w:pPr>
            <w:r>
              <w:t xml:space="preserve">[Insert Reviewer Name]</w:t>
            </w:r>
          </w:p>
        </w:tc>
      </w:tr>
      <w:tr>
        <w:tc>
          <w:tcPr/>
          <w:p>
            <w:pPr>
              <w:pStyle w:val="Compact"/>
              <w:jc w:val="left"/>
            </w:pPr>
            <w:r>
              <w:t xml:space="preserve">Reviewer Role:</w:t>
            </w:r>
          </w:p>
        </w:tc>
        <w:tc>
          <w:tcPr/>
          <w:p>
            <w:pPr>
              <w:pStyle w:val="Compact"/>
              <w:jc w:val="left"/>
            </w:pPr>
            <w:r>
              <w:t xml:space="preserve">Senior Customs Officer / Team Leader</w:t>
            </w:r>
          </w:p>
        </w:tc>
      </w:tr>
    </w:tbl>
    <w:bookmarkEnd w:id="22"/>
    <w:bookmarkStart w:id="26" w:name="performance-evaluation"/>
    <w:p>
      <w:pPr>
        <w:pStyle w:val="Heading2"/>
      </w:pPr>
      <w:r>
        <w:t xml:space="preserve">3. Performance Evaluation</w:t>
      </w:r>
    </w:p>
    <w:bookmarkStart w:id="23" w:name="operational-efficiency"/>
    <w:p>
      <w:pPr>
        <w:pStyle w:val="Heading3"/>
      </w:pPr>
      <w:r>
        <w:t xml:space="preserve">3.1 Operational Efficiency</w:t>
      </w:r>
    </w:p>
    <w:p>
      <w:pPr>
        <w:pStyle w:val="FirstParagraph"/>
      </w:pPr>
      <w:r>
        <w:t xml:space="preserve">The Customs Officer demonstrated a strong ability to manage high volumes of cargo inspections and passenger screenings at key entry points in London, including Heathrow Airport and the Port of Tilbury. Their attention to detail ensured compliance with UK customs regulations while maintaining efficient processing times. The officer consistently met or exceeded targets for clearance rates, contributing to reduced delays for legitimate trade and travel.</w:t>
      </w:r>
    </w:p>
    <w:bookmarkEnd w:id="23"/>
    <w:bookmarkStart w:id="24" w:name="knowledge-of-regulations"/>
    <w:p>
      <w:pPr>
        <w:pStyle w:val="Heading3"/>
      </w:pPr>
      <w:r>
        <w:t xml:space="preserve">3.2 Knowledge of Regulations</w:t>
      </w:r>
    </w:p>
    <w:p>
      <w:pPr>
        <w:pStyle w:val="FirstParagraph"/>
      </w:pPr>
      <w:r>
        <w:t xml:space="preserve">A thorough understanding of UK customs laws, international trade agreements, and post-Brexit regulatory frameworks was evident throughout the review period. The officer effectively applied this knowledge to identify prohibited items, enforce sanctions, and prevent smuggling activities. Their ability to stay updated on legislative changes reflects a commitment to professional excellence.</w:t>
      </w:r>
    </w:p>
    <w:bookmarkEnd w:id="24"/>
    <w:bookmarkStart w:id="25" w:name="communication-skills"/>
    <w:p>
      <w:pPr>
        <w:pStyle w:val="Heading3"/>
      </w:pPr>
      <w:r>
        <w:t xml:space="preserve">3.3 Communication Skills</w:t>
      </w:r>
    </w:p>
    <w:p>
      <w:pPr>
        <w:pStyle w:val="FirstParagraph"/>
      </w:pPr>
      <w:r>
        <w:t xml:space="preserve">Effective communication is critical for a Customs Officer working in a multicultural environment like London. The reviewed officer exhibited strong interpersonal skills when interacting with travelers, freight operators, and other government agencies. They were able to explain complex procedures clearly and handle difficult situations with professionalism and empathy.</w:t>
      </w:r>
    </w:p>
    <w:bookmarkEnd w:id="25"/>
    <w:bookmarkEnd w:id="26"/>
    <w:bookmarkStart w:id="27" w:name="areas-of-strength"/>
    <w:p>
      <w:pPr>
        <w:pStyle w:val="Heading2"/>
      </w:pPr>
      <w:r>
        <w:t xml:space="preserve">4. Areas of Strength</w:t>
      </w:r>
    </w:p>
    <w:p>
      <w:pPr>
        <w:numPr>
          <w:ilvl w:val="0"/>
          <w:numId w:val="1001"/>
        </w:numPr>
        <w:pStyle w:val="Compact"/>
      </w:pPr>
      <w:r>
        <w:rPr>
          <w:bCs/>
          <w:b/>
        </w:rPr>
        <w:t xml:space="preserve">Attention to Detail:</w:t>
      </w:r>
      <w:r>
        <w:t xml:space="preserve"> </w:t>
      </w:r>
      <w:r>
        <w:t xml:space="preserve">The officer’s meticulous approach to document verification and physical inspections helped uncover several instances of undeclared goods and potential security threats.</w:t>
      </w:r>
    </w:p>
    <w:p>
      <w:pPr>
        <w:numPr>
          <w:ilvl w:val="0"/>
          <w:numId w:val="1001"/>
        </w:numPr>
        <w:pStyle w:val="Compact"/>
      </w:pPr>
      <w:r>
        <w:rPr>
          <w:bCs/>
          <w:b/>
        </w:rPr>
        <w:t xml:space="preserve">Adaptability:</w:t>
      </w:r>
      <w:r>
        <w:t xml:space="preserve"> </w:t>
      </w:r>
      <w:r>
        <w:t xml:space="preserve">Demonstrated flexibility in responding to evolving operational demands, such as increased scrutiny during peak travel seasons or special events in London.</w:t>
      </w:r>
    </w:p>
    <w:p>
      <w:pPr>
        <w:numPr>
          <w:ilvl w:val="0"/>
          <w:numId w:val="1001"/>
        </w:numPr>
        <w:pStyle w:val="Compact"/>
      </w:pPr>
      <w:r>
        <w:rPr>
          <w:bCs/>
          <w:b/>
        </w:rPr>
        <w:t xml:space="preserve">Team Collaboration:</w:t>
      </w:r>
      <w:r>
        <w:t xml:space="preserve"> </w:t>
      </w:r>
      <w:r>
        <w:t xml:space="preserve">Actively contributed to team discussions, shared insights, and supported colleagues in achieving collective goals.</w:t>
      </w:r>
    </w:p>
    <w:p>
      <w:pPr>
        <w:numPr>
          <w:ilvl w:val="0"/>
          <w:numId w:val="1001"/>
        </w:numPr>
        <w:pStyle w:val="Compact"/>
      </w:pPr>
      <w:r>
        <w:rPr>
          <w:bCs/>
          <w:b/>
        </w:rPr>
        <w:t xml:space="preserve">Integrity:</w:t>
      </w:r>
      <w:r>
        <w:t xml:space="preserve"> </w:t>
      </w:r>
      <w:r>
        <w:t xml:space="preserve">Maintained the highest ethical standards, ensuring impartiality and fairness in all interactions.</w:t>
      </w:r>
    </w:p>
    <w:bookmarkEnd w:id="27"/>
    <w:bookmarkStart w:id="28" w:name="areas-for-improvement"/>
    <w:p>
      <w:pPr>
        <w:pStyle w:val="Heading2"/>
      </w:pPr>
      <w:r>
        <w:t xml:space="preserve">5. Areas for Improvement</w:t>
      </w:r>
    </w:p>
    <w:p>
      <w:pPr>
        <w:numPr>
          <w:ilvl w:val="0"/>
          <w:numId w:val="1002"/>
        </w:numPr>
        <w:pStyle w:val="Compact"/>
      </w:pPr>
      <w:r>
        <w:rPr>
          <w:bCs/>
          <w:b/>
        </w:rPr>
        <w:t xml:space="preserve">Technological Proficiency:</w:t>
      </w:r>
      <w:r>
        <w:t xml:space="preserve"> </w:t>
      </w:r>
      <w:r>
        <w:t xml:space="preserve">While competent in using existing systems, there is room for improvement in leveraging advanced data analytics tools to enhance risk assessment capabilities.</w:t>
      </w:r>
    </w:p>
    <w:p>
      <w:pPr>
        <w:numPr>
          <w:ilvl w:val="0"/>
          <w:numId w:val="1002"/>
        </w:numPr>
        <w:pStyle w:val="Compact"/>
      </w:pPr>
      <w:r>
        <w:rPr>
          <w:bCs/>
          <w:b/>
        </w:rPr>
        <w:t xml:space="preserve">Conflict Resolution:</w:t>
      </w:r>
      <w:r>
        <w:t xml:space="preserve"> </w:t>
      </w:r>
      <w:r>
        <w:t xml:space="preserve">In rare cases involving confrontational individuals, the officer could benefit from additional training in de-escalation techniques.</w:t>
      </w:r>
    </w:p>
    <w:p>
      <w:pPr>
        <w:numPr>
          <w:ilvl w:val="0"/>
          <w:numId w:val="1002"/>
        </w:numPr>
        <w:pStyle w:val="Compact"/>
      </w:pPr>
      <w:r>
        <w:rPr>
          <w:bCs/>
          <w:b/>
        </w:rPr>
        <w:t xml:space="preserve">Proactive Problem-Solving:</w:t>
      </w:r>
      <w:r>
        <w:t xml:space="preserve"> </w:t>
      </w:r>
      <w:r>
        <w:t xml:space="preserve">Encouraged to take more initiative in identifying systemic issues and proposing solutions to streamline processes.</w:t>
      </w:r>
    </w:p>
    <w:bookmarkEnd w:id="28"/>
    <w:bookmarkStart w:id="29" w:name="professional-development-recommendations"/>
    <w:p>
      <w:pPr>
        <w:pStyle w:val="Heading2"/>
      </w:pPr>
      <w:r>
        <w:t xml:space="preserve">6. Professional Development Recommendations</w:t>
      </w:r>
    </w:p>
    <w:p>
      <w:pPr>
        <w:pStyle w:val="FirstParagraph"/>
      </w:pPr>
      <w:r>
        <w:t xml:space="preserve">To further enhance their effectiveness as a Customs Officer in the United Kingdom London region, the following development opportunities are recommended:</w:t>
      </w:r>
    </w:p>
    <w:p>
      <w:pPr>
        <w:numPr>
          <w:ilvl w:val="0"/>
          <w:numId w:val="1003"/>
        </w:numPr>
        <w:pStyle w:val="Compact"/>
      </w:pPr>
      <w:r>
        <w:t xml:space="preserve">Enroll in advanced courses on digital forensics and cybersecurity to address emerging threats in cross-border trade.</w:t>
      </w:r>
    </w:p>
    <w:p>
      <w:pPr>
        <w:numPr>
          <w:ilvl w:val="0"/>
          <w:numId w:val="1003"/>
        </w:numPr>
        <w:pStyle w:val="Compact"/>
      </w:pPr>
      <w:r>
        <w:t xml:space="preserve">Participate in workshops focused on conflict management and cultural sensitivity to improve interactions with diverse populations.</w:t>
      </w:r>
    </w:p>
    <w:p>
      <w:pPr>
        <w:numPr>
          <w:ilvl w:val="0"/>
          <w:numId w:val="1003"/>
        </w:numPr>
        <w:pStyle w:val="Compact"/>
      </w:pPr>
      <w:r>
        <w:t xml:space="preserve">Engage in mentorship programs to develop leadership skills and prepare for future roles within HMRC.</w:t>
      </w:r>
    </w:p>
    <w:bookmarkEnd w:id="29"/>
    <w:bookmarkStart w:id="30" w:name="conclusion"/>
    <w:p>
      <w:pPr>
        <w:pStyle w:val="Heading2"/>
      </w:pPr>
      <w:r>
        <w:t xml:space="preserve">7. Conclusion</w:t>
      </w:r>
    </w:p>
    <w:p>
      <w:pPr>
        <w:pStyle w:val="FirstParagraph"/>
      </w:pPr>
      <w:r>
        <w:t xml:space="preserve">Overall, the Customs Officer under review has performed admirably in their role, demonstrating dedication, competence, and integrity. Their contributions have significantly supported the mission of safeguarding the United Kingdom’s borders while facilitating legitimate trade and travel. By addressing the identified areas for improvement and pursuing the recommended professional development activities, the officer is well-positioned to continue excelling in their career within the dynamic environment of London’s customs operations.</w:t>
      </w:r>
    </w:p>
    <w:bookmarkEnd w:id="30"/>
    <w:p>
      <w:pPr>
        <w:pStyle w:val="BodyText"/>
      </w:pPr>
      <w:r>
        <w:rPr>
          <w:bCs/>
          <w:b/>
        </w:rPr>
        <w:t xml:space="preserve">Reviewer Signature:</w:t>
      </w:r>
      <w:r>
        <w:t xml:space="preserve"> </w:t>
      </w:r>
      <w:r>
        <w:t xml:space="preserve">___________________________</w:t>
      </w:r>
    </w:p>
    <w:p>
      <w:pPr>
        <w:pStyle w:val="BodyText"/>
      </w:pPr>
      <w:r>
        <w:rPr>
          <w:bCs/>
          <w:b/>
        </w:rPr>
        <w:t xml:space="preserve">Date:</w:t>
      </w:r>
      <w:r>
        <w:t xml:space="preserve"> </w:t>
      </w:r>
      <w:r>
        <w:t xml:space="preserve">[Insert Date]</w:t>
      </w:r>
    </w:p>
    <w:p>
      <w:pPr>
        <w:pStyle w:val="BodyText"/>
      </w:pPr>
      <w:r>
        <w:rPr>
          <w:bCs/>
          <w:b/>
        </w:rPr>
        <w:t xml:space="preserve">Officer Acknowledgment:</w:t>
      </w:r>
      <w:r>
        <w:t xml:space="preserve"> </w:t>
      </w:r>
      <w:r>
        <w:t xml:space="preserve">___________________________</w:t>
      </w:r>
    </w:p>
    <w:p>
      <w:pPr>
        <w:pStyle w:val="BodyText"/>
      </w:pPr>
      <w:r>
        <w:rPr>
          <w:bCs/>
          <w:b/>
        </w:rPr>
        <w:t xml:space="preserve">Date:</w:t>
      </w:r>
      <w:r>
        <w:t xml:space="preserve"> </w:t>
      </w:r>
      <w:r>
        <w:t xml:space="preserve">[Insert 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Customs Officer - United Kingdom London</dc:title>
  <dc:creator/>
  <dc:language>en</dc:language>
  <cp:keywords/>
  <dcterms:created xsi:type="dcterms:W3CDTF">2026-10-10T08:15:00Z</dcterms:created>
  <dcterms:modified xsi:type="dcterms:W3CDTF">2026-10-10T08:15:00Z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