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t xml:space="preserve">Performance and Competency Assessment</w:t>
      </w:r>
    </w:p>
    <w:p>
      <w:pPr>
        <w:pStyle w:val="BodyText"/>
      </w:pPr>
      <w:r>
        <w:t xml:space="preserve">Role:</w:t>
      </w:r>
      <w:r>
        <w:t xml:space="preserve"> </w:t>
      </w:r>
      <w:r>
        <w:t xml:space="preserve">Data Scientist</w:t>
      </w:r>
    </w:p>
    <w:p>
      <w:pPr>
        <w:pStyle w:val="BodyText"/>
      </w:pPr>
      <w:r>
        <w:t xml:space="preserve">Location:</w:t>
      </w:r>
      <w:r>
        <w:t xml:space="preserve"> </w:t>
      </w:r>
      <w:r>
        <w:t xml:space="preserve">Buenos Aires, Argentina</w:t>
      </w:r>
    </w:p>
    <w:p>
      <w:pPr>
        <w:pStyle w:val="BodyText"/>
      </w:pPr>
      <w:r>
        <w:t xml:space="preserve">Review Period:</w:t>
      </w:r>
      <w:r>
        <w:t xml:space="preserve"> </w:t>
      </w:r>
      <w:r>
        <w:t xml:space="preserve">Q3-Q4 2023</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expertise, and collaborative contributions of the</w:t>
      </w:r>
      <w:r>
        <w:t xml:space="preserve"> </w:t>
      </w:r>
      <w:r>
        <w:rPr>
          <w:bCs/>
          <w:b/>
        </w:rPr>
        <w:t xml:space="preserve">Data Scientist</w:t>
      </w:r>
      <w:r>
        <w:t xml:space="preserve"> </w:t>
      </w:r>
      <w:r>
        <w:t xml:space="preserve">based in our</w:t>
      </w:r>
      <w:r>
        <w:t xml:space="preserve"> </w:t>
      </w:r>
      <w:r>
        <w:rPr>
          <w:bCs/>
          <w:b/>
        </w:rPr>
        <w:t xml:space="preserve">Buenos Aires, Argentina</w:t>
      </w:r>
      <w:r>
        <w:t xml:space="preserve"> </w:t>
      </w:r>
      <w:r>
        <w:t xml:space="preserve">office. The assessment is conducted by a panel of senior data professionals and cross-functional team leads to ensure a comprehensive and unbiased evaluation. The primary objective is to measure alignment with organizational goals, technical proficiency in data analytics and machine learning, and the ability to operate effectively within the local and global team dynamics characteristic of our Buenos Aires hub.</w:t>
      </w:r>
    </w:p>
    <w:p>
      <w:pPr>
        <w:pStyle w:val="BodyText"/>
      </w:pPr>
      <w:r>
        <w:t xml:space="preserve">Overall, the Data Scientist has demonstrated a strong command of statistical modeling and data visualization, significantly contributing to key projects aimed at optimizing operational efficiency. However, there are areas regarding cross-departmental communication and documentation standards that require attention to fully leverage their potential within the broader organizational structure.</w:t>
      </w:r>
    </w:p>
    <w:bookmarkEnd w:id="21"/>
    <w:bookmarkStart w:id="22" w:name="technical-competency-assessment"/>
    <w:p>
      <w:pPr>
        <w:pStyle w:val="Heading2"/>
      </w:pPr>
      <w:r>
        <w:t xml:space="preserve">2. Technical Competency Assessment</w:t>
      </w:r>
    </w:p>
    <w:p>
      <w:pPr>
        <w:pStyle w:val="FirstParagraph"/>
      </w:pPr>
      <w:r>
        <w:t xml:space="preserve">The core responsibilities of a</w:t>
      </w:r>
      <w:r>
        <w:t xml:space="preserve"> </w:t>
      </w:r>
      <w:r>
        <w:rPr>
          <w:bCs/>
          <w:b/>
        </w:rPr>
        <w:t xml:space="preserve">Data Scientist</w:t>
      </w:r>
      <w:r>
        <w:t xml:space="preserve"> </w:t>
      </w:r>
      <w:r>
        <w:t xml:space="preserve">involve extracting actionable insights from complex datasets. The following table outlines the technical evaluation based on observed performance during the review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Statistical Analysis &amp; Modeling</w:t>
            </w:r>
          </w:p>
        </w:tc>
        <w:tc>
          <w:tcPr/>
          <w:p>
            <w:pPr>
              <w:pStyle w:val="Compact"/>
              <w:jc w:val="left"/>
            </w:pPr>
            <w:r>
              <w:t xml:space="preserve">5</w:t>
            </w:r>
          </w:p>
        </w:tc>
        <w:tc>
          <w:tcPr/>
          <w:p>
            <w:pPr>
              <w:pStyle w:val="Compact"/>
              <w:jc w:val="left"/>
            </w:pPr>
            <w:r>
              <w:t xml:space="preserve">Exceptional ability to apply advanced statistical methods. Successfully reduced churn prediction error by 15%.</w:t>
            </w:r>
          </w:p>
        </w:tc>
      </w:tr>
      <w:tr>
        <w:tc>
          <w:tcPr/>
          <w:p>
            <w:pPr>
              <w:pStyle w:val="Compact"/>
              <w:jc w:val="left"/>
            </w:pPr>
            <w:r>
              <w:t xml:space="preserve">Programming (Python/R/SQL)</w:t>
            </w:r>
          </w:p>
        </w:tc>
        <w:tc>
          <w:tcPr/>
          <w:p>
            <w:pPr>
              <w:pStyle w:val="Compact"/>
              <w:jc w:val="left"/>
            </w:pPr>
            <w:r>
              <w:t xml:space="preserve">5</w:t>
            </w:r>
          </w:p>
        </w:tc>
        <w:tc>
          <w:tcPr/>
          <w:p>
            <w:pPr>
              <w:pStyle w:val="Compact"/>
              <w:jc w:val="left"/>
            </w:pPr>
            <w:r>
              <w:t xml:space="preserve">Code quality is high, efficient, and well-structured. Demonstrates mastery of SQL for complex data extraction.</w:t>
            </w:r>
          </w:p>
        </w:tc>
      </w:tr>
      <w:tr>
        <w:tc>
          <w:tcPr/>
          <w:p>
            <w:pPr>
              <w:pStyle w:val="Compact"/>
              <w:jc w:val="left"/>
            </w:pPr>
            <w:r>
              <w:t xml:space="preserve">Machine Learning Implementation</w:t>
            </w:r>
          </w:p>
        </w:tc>
        <w:tc>
          <w:tcPr/>
          <w:p>
            <w:pPr>
              <w:pStyle w:val="Compact"/>
              <w:jc w:val="left"/>
            </w:pPr>
            <w:r>
              <w:t xml:space="preserve">4</w:t>
            </w:r>
          </w:p>
        </w:tc>
        <w:tc>
          <w:tcPr/>
          <w:p>
            <w:pPr>
              <w:pStyle w:val="Compact"/>
              <w:jc w:val="left"/>
            </w:pPr>
            <w:r>
              <w:t xml:space="preserve">Strong implementation skills. Needs to explore more cutting-edge deep learning architectures for NLP tasks.</w:t>
            </w:r>
          </w:p>
        </w:tc>
      </w:tr>
      <w:tr>
        <w:tc>
          <w:tcPr/>
          <w:p>
            <w:pPr>
              <w:pStyle w:val="Compact"/>
              <w:jc w:val="left"/>
            </w:pPr>
            <w:r>
              <w:t xml:space="preserve">Data Visualization &amp; Storytelling</w:t>
            </w:r>
          </w:p>
        </w:tc>
        <w:tc>
          <w:tcPr/>
          <w:p>
            <w:pPr>
              <w:pStyle w:val="Compact"/>
              <w:jc w:val="left"/>
            </w:pPr>
            <w:r>
              <w:t xml:space="preserve">4</w:t>
            </w:r>
          </w:p>
        </w:tc>
        <w:tc>
          <w:tcPr/>
          <w:p>
            <w:pPr>
              <w:pStyle w:val="Compact"/>
              <w:jc w:val="left"/>
            </w:pPr>
            <w:r>
              <w:t xml:space="preserve">Creates clear dashboards. Could improve narrative structure when presenting to non-technical stakeholders.</w:t>
            </w:r>
          </w:p>
        </w:tc>
      </w:tr>
      <w:tr>
        <w:tc>
          <w:tcPr/>
          <w:p>
            <w:pPr>
              <w:pStyle w:val="Compact"/>
              <w:jc w:val="left"/>
            </w:pPr>
            <w:r>
              <w:t xml:space="preserve">Big Data Technologies</w:t>
            </w:r>
          </w:p>
        </w:tc>
        <w:tc>
          <w:tcPr/>
          <w:p>
            <w:pPr>
              <w:pStyle w:val="Compact"/>
              <w:jc w:val="left"/>
            </w:pPr>
            <w:r>
              <w:t xml:space="preserve">3</w:t>
            </w:r>
          </w:p>
        </w:tc>
        <w:tc>
          <w:tcPr/>
          <w:p>
            <w:pPr>
              <w:pStyle w:val="Compact"/>
              <w:jc w:val="left"/>
            </w:pPr>
            <w:r>
              <w:t xml:space="preserve">Familiar with Spark and Hadoop, but requires deeper hands-on experience with distributed computing environments.</w:t>
            </w:r>
          </w:p>
        </w:tc>
      </w:tr>
    </w:tbl>
    <w:bookmarkEnd w:id="22"/>
    <w:bookmarkStart w:id="23" w:name="project-impact-and-deliverables"/>
    <w:p>
      <w:pPr>
        <w:pStyle w:val="Heading2"/>
      </w:pPr>
      <w:r>
        <w:t xml:space="preserve">3. Project Impact and Deliverables</w:t>
      </w:r>
    </w:p>
    <w:p>
      <w:pPr>
        <w:pStyle w:val="FirstParagraph"/>
      </w:pPr>
      <w:r>
        <w:t xml:space="preserve">During this review cycle, the</w:t>
      </w:r>
      <w:r>
        <w:t xml:space="preserve"> </w:t>
      </w:r>
      <w:r>
        <w:rPr>
          <w:bCs/>
          <w:b/>
        </w:rPr>
        <w:t xml:space="preserve">Data Scientist</w:t>
      </w:r>
      <w:r>
        <w:t xml:space="preserve"> </w:t>
      </w:r>
      <w:r>
        <w:t xml:space="preserve">was instrumental in several high-priority initiatives relevant to our market operations in</w:t>
      </w:r>
      <w:r>
        <w:t xml:space="preserve"> </w:t>
      </w:r>
      <w:r>
        <w:rPr>
          <w:bCs/>
          <w:b/>
        </w:rPr>
        <w:t xml:space="preserve">Argentina</w:t>
      </w:r>
      <w:r>
        <w:t xml:space="preserve">.</w:t>
      </w:r>
    </w:p>
    <w:p>
      <w:pPr>
        <w:numPr>
          <w:ilvl w:val="0"/>
          <w:numId w:val="1001"/>
        </w:numPr>
        <w:pStyle w:val="Compact"/>
      </w:pPr>
      <w:r>
        <w:rPr>
          <w:bCs/>
          <w:b/>
        </w:rPr>
        <w:t xml:space="preserve">Customer Segmentation Project:</w:t>
      </w:r>
      <w:r>
        <w:t xml:space="preserve"> </w:t>
      </w:r>
      <w:r>
        <w:t xml:space="preserve">Led the development of a clustering algorithm that identified three new high-value customer segments. This insight directly influenced marketing strategies in the Buenos Aires metropolitan area, resulting in a 10% increase in campaign conversion rates.</w:t>
      </w:r>
    </w:p>
    <w:p>
      <w:pPr>
        <w:numPr>
          <w:ilvl w:val="0"/>
          <w:numId w:val="1001"/>
        </w:numPr>
        <w:pStyle w:val="Compact"/>
      </w:pPr>
      <w:r>
        <w:rPr>
          <w:bCs/>
          <w:b/>
        </w:rPr>
        <w:t xml:space="preserve">Supply Chain Optimization:</w:t>
      </w:r>
      <w:r>
        <w:t xml:space="preserve"> </w:t>
      </w:r>
      <w:r>
        <w:t xml:space="preserve">Collaborated with the logistics team to build a predictive model for inventory management. The model accounted for local economic volatility and seasonal trends specific to the region, reducing stockouts by 12%.</w:t>
      </w:r>
    </w:p>
    <w:p>
      <w:pPr>
        <w:numPr>
          <w:ilvl w:val="0"/>
          <w:numId w:val="1001"/>
        </w:numPr>
        <w:pStyle w:val="Compact"/>
      </w:pPr>
      <w:r>
        <w:rPr>
          <w:bCs/>
          <w:b/>
        </w:rPr>
        <w:t xml:space="preserve">Automated Reporting Pipeline:</w:t>
      </w:r>
      <w:r>
        <w:t xml:space="preserve"> </w:t>
      </w:r>
      <w:r>
        <w:t xml:space="preserve">Designed and implemented an automated ETL pipeline using Python and Airflow, reducing manual reporting time by 20 hours per week for the analytics team.</w:t>
      </w:r>
    </w:p>
    <w:bookmarkEnd w:id="23"/>
    <w:bookmarkStart w:id="26" w:name="collaboration-and-communication"/>
    <w:p>
      <w:pPr>
        <w:pStyle w:val="Heading2"/>
      </w:pPr>
      <w:r>
        <w:t xml:space="preserve">4. Collaboration and Communication</w:t>
      </w:r>
    </w:p>
    <w:p>
      <w:pPr>
        <w:pStyle w:val="FirstParagraph"/>
      </w:pPr>
      <w:r>
        <w:t xml:space="preserve">Effective collaboration is critical for a</w:t>
      </w:r>
      <w:r>
        <w:t xml:space="preserve"> </w:t>
      </w:r>
      <w:r>
        <w:rPr>
          <w:bCs/>
          <w:b/>
        </w:rPr>
        <w:t xml:space="preserve">Data Scientist</w:t>
      </w:r>
      <w:r>
        <w:t xml:space="preserve"> </w:t>
      </w:r>
      <w:r>
        <w:t xml:space="preserve">to translate technical findings into business value. The review highlights the following observations regarding teamwork and communication within the</w:t>
      </w:r>
      <w:r>
        <w:t xml:space="preserve"> </w:t>
      </w:r>
      <w:r>
        <w:rPr>
          <w:bCs/>
          <w:b/>
        </w:rPr>
        <w:t xml:space="preserve">Buenos Aires</w:t>
      </w:r>
      <w:r>
        <w:t xml:space="preserve"> </w:t>
      </w:r>
      <w:r>
        <w:t xml:space="preserve">office and with international counterparts.</w:t>
      </w:r>
    </w:p>
    <w:bookmarkStart w:id="24" w:name="strengths"/>
    <w:p>
      <w:pPr>
        <w:pStyle w:val="Heading3"/>
      </w:pPr>
      <w:r>
        <w:t xml:space="preserve">Strengths</w:t>
      </w:r>
    </w:p>
    <w:p>
      <w:pPr>
        <w:numPr>
          <w:ilvl w:val="0"/>
          <w:numId w:val="1002"/>
        </w:numPr>
        <w:pStyle w:val="Compact"/>
      </w:pPr>
      <w:r>
        <w:rPr>
          <w:bCs/>
          <w:b/>
        </w:rPr>
        <w:t xml:space="preserve">Team Mentorship:</w:t>
      </w:r>
      <w:r>
        <w:t xml:space="preserve"> </w:t>
      </w:r>
      <w:r>
        <w:t xml:space="preserve">Actively mentors junior analysts, fostering a culture of continuous learning within the local data team.</w:t>
      </w:r>
    </w:p>
    <w:p>
      <w:pPr>
        <w:numPr>
          <w:ilvl w:val="0"/>
          <w:numId w:val="1002"/>
        </w:numPr>
        <w:pStyle w:val="Compact"/>
      </w:pPr>
      <w:r>
        <w:rPr>
          <w:bCs/>
          <w:b/>
        </w:rPr>
        <w:t xml:space="preserve">Cross-Functional Engagement:</w:t>
      </w:r>
      <w:r>
        <w:t xml:space="preserve"> </w:t>
      </w:r>
      <w:r>
        <w:t xml:space="preserve">Maintains positive relationships with product and engineering teams, ensuring data requirements are clearly understood.</w:t>
      </w:r>
    </w:p>
    <w:bookmarkEnd w:id="24"/>
    <w:bookmarkStart w:id="25" w:name="areas-for-improvement"/>
    <w:p>
      <w:pPr>
        <w:pStyle w:val="Heading3"/>
      </w:pPr>
      <w:r>
        <w:t xml:space="preserve">Areas for Improvement</w:t>
      </w:r>
    </w:p>
    <w:p>
      <w:pPr>
        <w:numPr>
          <w:ilvl w:val="0"/>
          <w:numId w:val="1003"/>
        </w:numPr>
        <w:pStyle w:val="Compact"/>
      </w:pPr>
      <w:r>
        <w:rPr>
          <w:bCs/>
          <w:b/>
        </w:rPr>
        <w:t xml:space="preserve">Stakeholder Communication:</w:t>
      </w:r>
      <w:r>
        <w:t xml:space="preserve"> </w:t>
      </w:r>
      <w:r>
        <w:t xml:space="preserve">While technical explanations are precise, there is a need to simplify complex concepts for executive leadership. Tailoring communication style to the audience is essential.</w:t>
      </w:r>
    </w:p>
    <w:p>
      <w:pPr>
        <w:numPr>
          <w:ilvl w:val="0"/>
          <w:numId w:val="1003"/>
        </w:numPr>
        <w:pStyle w:val="Compact"/>
      </w:pPr>
      <w:r>
        <w:rPr>
          <w:bCs/>
          <w:b/>
        </w:rPr>
        <w:t xml:space="preserve">Documentation:</w:t>
      </w:r>
      <w:r>
        <w:t xml:space="preserve"> </w:t>
      </w:r>
      <w:r>
        <w:t xml:space="preserve">Project documentation is sometimes incomplete or outdated. Adhering to standardized documentation practices will improve knowledge sharing and onboarding efficiency.</w:t>
      </w:r>
    </w:p>
    <w:bookmarkEnd w:id="25"/>
    <w:bookmarkEnd w:id="26"/>
    <w:bookmarkStart w:id="27" w:name="cultural-fit-and-professionalism"/>
    <w:p>
      <w:pPr>
        <w:pStyle w:val="Heading2"/>
      </w:pPr>
      <w:r>
        <w:t xml:space="preserve">5. Cultural Fit and Professionalism</w:t>
      </w:r>
    </w:p>
    <w:p>
      <w:pPr>
        <w:pStyle w:val="FirstParagraph"/>
      </w:pPr>
      <w:r>
        <w:t xml:space="preserve">The</w:t>
      </w:r>
      <w:r>
        <w:t xml:space="preserve"> </w:t>
      </w:r>
      <w:r>
        <w:rPr>
          <w:bCs/>
          <w:b/>
        </w:rPr>
        <w:t xml:space="preserve">Data Scientist</w:t>
      </w:r>
      <w:r>
        <w:t xml:space="preserve"> </w:t>
      </w:r>
      <w:r>
        <w:t xml:space="preserve">has demonstrated a strong alignment with the company’s core values. Their professionalism, punctuality, and ethical approach to data handling have been consistently praised. Operating in</w:t>
      </w:r>
      <w:r>
        <w:t xml:space="preserve"> </w:t>
      </w:r>
      <w:r>
        <w:rPr>
          <w:bCs/>
          <w:b/>
        </w:rPr>
        <w:t xml:space="preserve">Buenos Aires, Argentina</w:t>
      </w:r>
      <w:r>
        <w:t xml:space="preserve">, they have effectively navigated local business nuances while maintaining global standards of excellence. Their adaptability to remote and hybrid work models has been exemplary, ensuring seamless collaboration across time zones.</w:t>
      </w:r>
    </w:p>
    <w:bookmarkEnd w:id="27"/>
    <w:bookmarkStart w:id="28"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recommendations are proposed to support the continued growth of the</w:t>
      </w:r>
      <w:r>
        <w:t xml:space="preserve"> </w:t>
      </w:r>
      <w:r>
        <w:rPr>
          <w:bCs/>
          <w:b/>
        </w:rPr>
        <w:t xml:space="preserve">Data Scientist</w:t>
      </w:r>
      <w:r>
        <w:t xml:space="preserve">:</w:t>
      </w:r>
    </w:p>
    <w:p>
      <w:pPr>
        <w:numPr>
          <w:ilvl w:val="0"/>
          <w:numId w:val="1004"/>
        </w:numPr>
        <w:pStyle w:val="Compact"/>
      </w:pPr>
      <w:r>
        <w:rPr>
          <w:bCs/>
          <w:b/>
        </w:rPr>
        <w:t xml:space="preserve">Advanced Training:</w:t>
      </w:r>
      <w:r>
        <w:t xml:space="preserve"> </w:t>
      </w:r>
      <w:r>
        <w:t xml:space="preserve">Enroll in specialized courses on deep learning and natural language processing to enhance technical capabilities.</w:t>
      </w:r>
    </w:p>
    <w:p>
      <w:pPr>
        <w:numPr>
          <w:ilvl w:val="0"/>
          <w:numId w:val="1004"/>
        </w:numPr>
        <w:pStyle w:val="Compact"/>
      </w:pPr>
      <w:r>
        <w:rPr>
          <w:bCs/>
          <w:b/>
        </w:rPr>
        <w:t xml:space="preserve">Communication Workshops:</w:t>
      </w:r>
      <w:r>
        <w:t xml:space="preserve"> </w:t>
      </w:r>
      <w:r>
        <w:t xml:space="preserve">Participate in workshops focused on data storytelling and executive communication to improve stakeholder engagement.</w:t>
      </w:r>
    </w:p>
    <w:p>
      <w:pPr>
        <w:numPr>
          <w:ilvl w:val="0"/>
          <w:numId w:val="1004"/>
        </w:numPr>
        <w:pStyle w:val="Compact"/>
      </w:pPr>
      <w:r>
        <w:rPr>
          <w:bCs/>
          <w:b/>
        </w:rPr>
        <w:t xml:space="preserve">Leadership Opportunities:</w:t>
      </w:r>
      <w:r>
        <w:t xml:space="preserve"> </w:t>
      </w:r>
      <w:r>
        <w:t xml:space="preserve">Assign leadership roles in upcoming cross-functional projects to develop project management and strategic thinking skills.</w:t>
      </w:r>
    </w:p>
    <w:p>
      <w:pPr>
        <w:numPr>
          <w:ilvl w:val="0"/>
          <w:numId w:val="1004"/>
        </w:numPr>
        <w:pStyle w:val="Compact"/>
      </w:pPr>
      <w:r>
        <w:rPr>
          <w:bCs/>
          <w:b/>
        </w:rPr>
        <w:t xml:space="preserve">Documentation Standards:</w:t>
      </w:r>
      <w:r>
        <w:t xml:space="preserve"> </w:t>
      </w:r>
      <w:r>
        <w:t xml:space="preserve">Implement a personal checklist to ensure all projects are thoroughly documented according to company guidelines.</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Data Scientist</w:t>
      </w:r>
      <w:r>
        <w:t xml:space="preserve"> </w:t>
      </w:r>
      <w:r>
        <w:t xml:space="preserve">is a valuable asset to our organization. Their technical expertise, coupled with a strong work ethic, has driven significant improvements in data-driven decision-making within our</w:t>
      </w:r>
      <w:r>
        <w:t xml:space="preserve"> </w:t>
      </w:r>
      <w:r>
        <w:rPr>
          <w:bCs/>
          <w:b/>
        </w:rPr>
        <w:t xml:space="preserve">Buenos Aires, Argentina</w:t>
      </w:r>
      <w:r>
        <w:t xml:space="preserve"> </w:t>
      </w:r>
      <w:r>
        <w:t xml:space="preserve">operations. By addressing the identified areas for improvement, particularly in communication and documentation, they are well-positioned to take on greater responsibilities and contribute even more effectively to the company’s strategic objectives.</w:t>
      </w:r>
    </w:p>
    <w:bookmarkEnd w:id="29"/>
    <w:bookmarkStart w:id="30" w:name="review-panel-signatures"/>
    <w:p>
      <w:pPr>
        <w:pStyle w:val="Heading3"/>
      </w:pPr>
      <w:r>
        <w:t xml:space="preserve">Review Panel Signatures</w:t>
      </w:r>
    </w:p>
    <w:p>
      <w:pPr>
        <w:pStyle w:val="FirstParagraph"/>
      </w:pPr>
      <w:r>
        <w:rPr>
          <w:bCs/>
          <w:b/>
        </w:rPr>
        <w:t xml:space="preserve">Lead Data Scientist</w:t>
      </w:r>
      <w:r>
        <w:br/>
      </w:r>
      <w:r>
        <w:t xml:space="preserve">Senior Reviewer</w:t>
      </w:r>
    </w:p>
    <w:p>
      <w:pPr>
        <w:pStyle w:val="BodyText"/>
      </w:pPr>
      <w:r>
        <w:rPr>
          <w:bCs/>
          <w:b/>
        </w:rPr>
        <w:t xml:space="preserve">Head of Analytics</w:t>
      </w:r>
      <w:r>
        <w:br/>
      </w:r>
      <w:r>
        <w:t xml:space="preserve">Buenos Aires Office</w:t>
      </w:r>
    </w:p>
    <w:p>
      <w:pPr>
        <w:pStyle w:val="BodyText"/>
      </w:pPr>
      <w:r>
        <w:rPr>
          <w:bCs/>
          <w:b/>
        </w:rPr>
        <w:t xml:space="preserve">HR Business Partner</w:t>
      </w:r>
      <w:r>
        <w:br/>
      </w:r>
      <w:r>
        <w:t xml:space="preserve">Argentina Region</w:t>
      </w:r>
    </w:p>
    <w:bookmarkEnd w:id="30"/>
    <w:p>
      <w:pPr>
        <w:pStyle w:val="BodyText"/>
      </w:pPr>
      <w:r>
        <w:t xml:space="preserve">© 2023 Company Name. Confidential Document.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Buenos Aires, Argentina</dc:title>
  <dc:creator/>
  <dc:language>en</dc:language>
  <cp:keywords/>
  <dcterms:created xsi:type="dcterms:W3CDTF">2026-10-10T06:50:00Z</dcterms:created>
  <dcterms:modified xsi:type="dcterms:W3CDTF">2026-10-10T06:50:00Z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