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Melbourne,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Data Scientist</w:t>
      </w:r>
    </w:p>
    <w:p>
      <w:pPr>
        <w:pStyle w:val="BodyText"/>
      </w:pPr>
      <w:r>
        <w:rPr>
          <w:bCs/>
          <w:b/>
        </w:rPr>
        <w:t xml:space="preserve">Location Context:</w:t>
      </w:r>
      <w:r>
        <w:t xml:space="preserve"> </w:t>
      </w:r>
      <w:r>
        <w:t xml:space="preserve">Australia Melbourne</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Technical Lead, Analytics Division</w:t>
      </w:r>
    </w:p>
    <w:bookmarkEnd w:id="20"/>
    <w:bookmarkStart w:id="21" w:name="executive-summary"/>
    <w:p>
      <w:pPr>
        <w:pStyle w:val="Heading2"/>
      </w:pPr>
      <w:r>
        <w:t xml:space="preserve">1. Executive Summary</w:t>
      </w:r>
    </w:p>
    <w:p>
      <w:pPr>
        <w:pStyle w:val="FirstParagraph"/>
      </w:pPr>
      <w:r>
        <w:t xml:space="preserve">This Peer Review Report evaluates the professional competency, technical output, and cultural alignment of a Data Scientist operating within the dynamic technology ecosystem of Australia Melbourne. The review focuses on the candidate's ability to leverage advanced statistical methods, machine learning algorithms, and data visualization techniques to drive business value. Given Melbourne's reputation as a hub for fintech, healthcare innovation, and sports analytics, the expectations for a Data Scientist in this region are exceptionally high. This report confirms that the subject demonstrates a robust skill set aligned with the rigorous standards required by leading organizations in Melbourne, Victoria.</w:t>
      </w:r>
    </w:p>
    <w:bookmarkEnd w:id="21"/>
    <w:bookmarkStart w:id="22" w:name="technical-proficiency-and-methodology"/>
    <w:p>
      <w:pPr>
        <w:pStyle w:val="Heading2"/>
      </w:pPr>
      <w:r>
        <w:t xml:space="preserve">2. Technical Proficiency and Methodology</w:t>
      </w:r>
    </w:p>
    <w:p>
      <w:pPr>
        <w:pStyle w:val="FirstParagraph"/>
      </w:pPr>
      <w:r>
        <w:t xml:space="preserve">The core of this assessment examines the Data Scientist's technical execution. The subject has demonstrated exceptional proficiency in Python and R, utilizing libraries such as Pandas, Scikit-learn, and TensorFlow effectively. In the context of Australia Melbourne, where data privacy regulations (such as the Privacy Act 1988) are strictly enforced, the subject has shown commendable diligence in data governance. Their approach to data cleaning and preprocessing is meticulous, ensuring that datasets are not only accurate but also compliant with local legal frameworks.</w:t>
      </w:r>
    </w:p>
    <w:p>
      <w:pPr>
        <w:pStyle w:val="BodyText"/>
      </w:pPr>
      <w:r>
        <w:t xml:space="preserve">Furthermore, the Data Scientist's ability to deploy models into production environments is a standout feature. Utilizing cloud platforms like AWS and Azure, which are prevalent in the Melbourne tech sector, the subject has successfully transitioned theoretical models into scalable applications. This capability is crucial for Melbourne-based enterprises seeking to integrate AI-driven insights into their operational workflows seamlessly.</w:t>
      </w:r>
    </w:p>
    <w:bookmarkEnd w:id="22"/>
    <w:bookmarkStart w:id="23" w:name="business-acumen-and-strategic-impact"/>
    <w:p>
      <w:pPr>
        <w:pStyle w:val="Heading2"/>
      </w:pPr>
      <w:r>
        <w:t xml:space="preserve">3. Business Acumen and Strategic Impact</w:t>
      </w:r>
    </w:p>
    <w:p>
      <w:pPr>
        <w:pStyle w:val="FirstParagraph"/>
      </w:pPr>
      <w:r>
        <w:t xml:space="preserve">A Data Scientist in Australia Melbourne must possess more than just coding skills; they must understand the local market dynamics. This Peer Review Report highlights the subject's strong business acumen. They have consistently translated complex data findings into actionable strategic recommendations for stakeholders. Whether analyzing consumer behavior in retail or optimizing logistics for supply chain management, the subject's insights have directly contributed to revenue growth and cost efficiency.</w:t>
      </w:r>
    </w:p>
    <w:p>
      <w:pPr>
        <w:pStyle w:val="BodyText"/>
      </w:pPr>
      <w:r>
        <w:t xml:space="preserve">The subject's understanding of Melbourne's diverse economic landscape allows them to tailor their analytical approaches to specific industry needs. For instance, their work in predictive modeling for the financial services sector reflects a deep understanding of the risks and opportunities unique to the Australian market. This alignment between technical expertise and business strategy is a critical success factor for any Data Scientist in this region.</w:t>
      </w:r>
    </w:p>
    <w:bookmarkEnd w:id="23"/>
    <w:bookmarkStart w:id="24" w:name="communication-and-collaboration"/>
    <w:p>
      <w:pPr>
        <w:pStyle w:val="Heading2"/>
      </w:pPr>
      <w:r>
        <w:t xml:space="preserve">4. Communication and Collaboration</w:t>
      </w:r>
    </w:p>
    <w:p>
      <w:pPr>
        <w:pStyle w:val="FirstParagraph"/>
      </w:pPr>
      <w:r>
        <w:t xml:space="preserve">Effective communication is paramount for a Data Scientist, especially in a collaborative environment like Australia Melbourne. The subject excels in bridging the gap between technical teams and non-technical stakeholders. Their ability to present complex statistical concepts in clear, concise language ensures that decision-makers can fully grasp the implications of data-driven insights.</w:t>
      </w:r>
    </w:p>
    <w:p>
      <w:pPr>
        <w:pStyle w:val="BodyText"/>
      </w:pPr>
      <w:r>
        <w:t xml:space="preserve">Additionally, the subject has fostered a culture of collaboration within their team. They actively participate in code reviews, share knowledge through internal workshops, and mentor junior analysts. This commitment to team development is highly valued in Melbourne's tight-knit tech community, where knowledge sharing and continuous learning are encouraged.</w:t>
      </w:r>
    </w:p>
    <w:bookmarkEnd w:id="24"/>
    <w:bookmarkStart w:id="25" w:name="adaptability-and-continuous-learning"/>
    <w:p>
      <w:pPr>
        <w:pStyle w:val="Heading2"/>
      </w:pPr>
      <w:r>
        <w:t xml:space="preserve">5. Adaptability and Continuous Learning</w:t>
      </w:r>
    </w:p>
    <w:p>
      <w:pPr>
        <w:pStyle w:val="FirstParagraph"/>
      </w:pPr>
      <w:r>
        <w:t xml:space="preserve">The field of data science is rapidly evolving, and staying current with the latest trends and technologies is essential. This Peer Review Report notes the subject's proactive approach to continuous learning. They regularly attend industry conferences and webinars, many of which are hosted in Australia Melbourne, to stay abreast of advancements in AI and machine learning.</w:t>
      </w:r>
    </w:p>
    <w:p>
      <w:pPr>
        <w:pStyle w:val="BodyText"/>
      </w:pPr>
      <w:r>
        <w:t xml:space="preserve">The subject's adaptability is evident in their willingness to experiment with new tools and methodologies. Whether it's exploring natural language processing techniques or implementing advanced visualization tools, the Data Scientist consistently seeks ways to enhance their analytical capabilities. This dedication to professional growth ensures that they remain a valuable asset to any organization in the competitive Melbourne job market.</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Data Scientist under review is a highly competent and valuable professional. Their technical expertise, business acumen, communication skills, and commitment to continuous learning make them an ideal candidate for leadership roles within the data science field in Australia Melbourne. It is recommended that the subject be considered for advanced projects and leadership opportunities that will further leverage their skills and contribute to the organization's strategic goals.</w:t>
      </w:r>
    </w:p>
    <w:p>
      <w:pPr>
        <w:pStyle w:val="BodyText"/>
      </w:pPr>
      <w:r>
        <w:t xml:space="preserve">The subject's alignment with the high standards expected in Melbourne's tech industry positions them as a key player in driving innovation and data-driven decision-making. Their contributions not only enhance organizational performance but also elevate the profile of data science within the broader Australian context.</w:t>
      </w:r>
    </w:p>
    <w:bookmarkEnd w:id="26"/>
    <w:p>
      <w:pPr>
        <w:pStyle w:val="BodyText"/>
      </w:pPr>
      <w:r>
        <w:rPr>
          <w:bCs/>
          <w:b/>
        </w:rPr>
        <w:t xml:space="preserve">Reviewed by:</w:t>
      </w:r>
    </w:p>
    <w:p>
      <w:pPr>
        <w:pStyle w:val="BodyText"/>
      </w:pPr>
      <w:r>
        <w:t xml:space="preserve">__________________________</w:t>
      </w:r>
    </w:p>
    <w:p>
      <w:pPr>
        <w:pStyle w:val="BodyText"/>
      </w:pPr>
      <w:r>
        <w:t xml:space="preserve">Senior Technical Lead</w:t>
      </w:r>
    </w:p>
    <w:p>
      <w:pPr>
        <w:pStyle w:val="BodyText"/>
      </w:pPr>
      <w:r>
        <w:t xml:space="preserve">Analytics Division</w:t>
      </w:r>
    </w:p>
    <w:p>
      <w:pPr>
        <w:pStyle w:val="BodyText"/>
      </w:pPr>
      <w:r>
        <w:t xml:space="preserve">Melbourne,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Melbourne, Australia</dc:title>
  <dc:creator/>
  <dc:language>en</dc:language>
  <cp:keywords/>
  <dcterms:created xsi:type="dcterms:W3CDTF">2026-10-10T06:27:25Z</dcterms:created>
  <dcterms:modified xsi:type="dcterms:W3CDTF">2026-10-10T06:27:25Z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