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the Data Scientist role within our Sydney-based operations. The review focuses on the individual's ability to leverage advanced analytics, machine learning, and statistical modeling to drive business value in the competitive Australian market. The assessment considers alignment with local industry standards, adherence to Australian privacy regulations, and the effectiveness of cross-functional collaboration within the Sydney office ecosystem.</w:t>
      </w:r>
    </w:p>
    <w:bookmarkEnd w:id="21"/>
    <w:bookmarkStart w:id="22" w:name="technical-competency-and-methodology"/>
    <w:p>
      <w:pPr>
        <w:pStyle w:val="Heading2"/>
      </w:pPr>
      <w:r>
        <w:t xml:space="preserve">2. Technical Competency and Methodology</w:t>
      </w:r>
    </w:p>
    <w:p>
      <w:pPr>
        <w:pStyle w:val="FirstParagraph"/>
      </w:pPr>
      <w:r>
        <w:t xml:space="preserve">The Data Scientist has demonstrated a robust command of core technical skills essential for the role. Their proficiency in Python and R is evident in the clean, modular codebases delivered during the review period. Specifically, the implementation of predictive models for customer churn analysis showcased a deep understanding of ensemble methods and feature engineering.</w:t>
      </w:r>
    </w:p>
    <w:p>
      <w:pPr>
        <w:pStyle w:val="BodyText"/>
      </w:pPr>
      <w:r>
        <w:t xml:space="preserve">In the context of Australia Sydney's dynamic tech landscape, the ability to handle large-scale datasets is critical. The subject successfully optimized data pipelines using Apache Spark, reducing processing time by 30%. Furthermore, their approach to model validation was rigorous, employing cross-validation techniques that ensured high generalizability. The review notes a strong adherence to best practices in version control using Git, which facilitated seamless collaboration with the engineering teams in Sydney.</w:t>
      </w:r>
    </w:p>
    <w:bookmarkEnd w:id="22"/>
    <w:bookmarkStart w:id="23" w:name="business-impact-and-strategic-alignment"/>
    <w:p>
      <w:pPr>
        <w:pStyle w:val="Heading2"/>
      </w:pPr>
      <w:r>
        <w:t xml:space="preserve">3. Business Impact and Strategic Alignment</w:t>
      </w:r>
    </w:p>
    <w:p>
      <w:pPr>
        <w:pStyle w:val="FirstParagraph"/>
      </w:pPr>
      <w:r>
        <w:t xml:space="preserve">A key aspect of this Peer Review Report is the assessment of how technical work translates into tangible business outcomes. The Data Scientist has been instrumental in identifying new revenue streams through market basket analysis. By uncovering hidden patterns in consumer behavior specific to the Sydney demographic, the insights provided led to a targeted marketing campaign that increased conversion rates by 15%.</w:t>
      </w:r>
    </w:p>
    <w:p>
      <w:pPr>
        <w:pStyle w:val="BodyText"/>
      </w:pPr>
      <w:r>
        <w:t xml:space="preserve">The subject's work aligns well with the organization's strategic goals in the Australian market. Their ability to communicate complex statistical findings to non-technical stakeholders has been particularly valuable. During quarterly reviews, the Data Scientist effectively visualized key metrics using Tableau, enabling leadership to make data-driven decisions with confidence. This bridge between technical analysis and business strategy is a hallmark of a high-performing Data Scientist in a major hub like Sydney.</w:t>
      </w:r>
    </w:p>
    <w:bookmarkEnd w:id="23"/>
    <w:bookmarkStart w:id="24" w:name="compliance-and-ethical-standards"/>
    <w:p>
      <w:pPr>
        <w:pStyle w:val="Heading2"/>
      </w:pPr>
      <w:r>
        <w:t xml:space="preserve">4. Compliance and Ethical Standards</w:t>
      </w:r>
    </w:p>
    <w:p>
      <w:pPr>
        <w:pStyle w:val="FirstParagraph"/>
      </w:pPr>
      <w:r>
        <w:t xml:space="preserve">Operating in Australia requires strict adherence to local privacy laws, particularly the Privacy Act 1988 and the Australian Privacy Principles (APPs). This Peer Review Report highlights the Data Scientist's commendable diligence in ensuring all data handling practices comply with these regulations. The subject implemented robust data anonymization techniques before any analysis, mitigating risks associated with sensitive customer information.</w:t>
      </w:r>
    </w:p>
    <w:p>
      <w:pPr>
        <w:pStyle w:val="BodyText"/>
      </w:pPr>
      <w:r>
        <w:t xml:space="preserve">Furthermore, the review notes a proactive approach to ethical AI. The Data Scientist conducted bias audits on machine learning models to ensure fair outcomes across diverse demographic groups in Sydney. This commitment to ethical standards not only protects the organization from legal risks but also enhances its reputation in the community.</w:t>
      </w:r>
    </w:p>
    <w:bookmarkEnd w:id="24"/>
    <w:bookmarkStart w:id="25" w:name="collaboration-and-communication"/>
    <w:p>
      <w:pPr>
        <w:pStyle w:val="Heading2"/>
      </w:pPr>
      <w:r>
        <w:t xml:space="preserve">5. Collaboration and Communication</w:t>
      </w:r>
    </w:p>
    <w:p>
      <w:pPr>
        <w:pStyle w:val="FirstParagraph"/>
      </w:pPr>
      <w:r>
        <w:t xml:space="preserve">The Sydney office thrives on a culture of collaboration, and the Data Scientist has been a positive contributor to this environment. Regular participation in agile ceremonies, including daily stand-ups and sprint retrospectives, demonstrates their commitment to team processes. The subject has actively mentored junior analysts, sharing knowledge on advanced statistical techniques and best practices in data visualization.</w:t>
      </w:r>
    </w:p>
    <w:p>
      <w:pPr>
        <w:pStyle w:val="BodyText"/>
      </w:pPr>
      <w:r>
        <w:t xml:space="preserve">Communication skills have been a strong point. The Data Scientist excels at translating technical jargon into clear, actionable insights for stakeholders across marketing, product, and operations. This ability to foster a data-driven culture is essential for the organization's growth in the competitive Sydney market.</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areas for further development. First, there is an opportunity to deepen expertise in cloud-native data architectures, particularly within AWS, which is widely used in Australia. Enhancing skills in serverless computing and containerization could further optimize data workflows.</w:t>
      </w:r>
    </w:p>
    <w:p>
      <w:pPr>
        <w:pStyle w:val="BodyText"/>
      </w:pPr>
      <w:r>
        <w:t xml:space="preserve">Second, while communication is effective, there is room to improve the documentation of data science projects. More comprehensive documentation would facilitate knowledge transfer and ensure long-term maintainability of models. Finally, engaging more with the broader data science community in Sydney through meetups or conferences could bring fresh perspectives and innovative ideas into the organization.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Data Scientist is a valuable asset to the organization in Australia Sydney. Their technical expertise, business acumen, and commitment to ethical standards align perfectly with the company's objectives. The recommendations for improvement are aimed at further enhancing their already strong performance.</w:t>
      </w:r>
    </w:p>
    <w:p>
      <w:pPr>
        <w:pStyle w:val="BodyText"/>
      </w:pPr>
      <w:r>
        <w:t xml:space="preserve">It is recommended that the Data Scientist continue their current trajectory while focusing on the identified areas for growth. Providing opportunities for advanced training in cloud technologies and encouraging participation in local data science events will support their professional development. Overall, the subject is well-positioned to take on more leadership responsibilities within the data team in the coming year.</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Data Lead</w:t>
      </w:r>
    </w:p>
    <w:p>
      <w:pPr>
        <w:pStyle w:val="BodyText"/>
      </w:pPr>
      <w:r>
        <w:rPr>
          <w:bCs/>
          <w:b/>
        </w:rPr>
        <w:t xml:space="preserve">Location:</w:t>
      </w:r>
      <w:r>
        <w:t xml:space="preserve"> </w:t>
      </w:r>
      <w:r>
        <w:t xml:space="preserve">Sydney, Australia</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Sydney, Australia</dc:title>
  <dc:creator/>
  <dc:language>en</dc:language>
  <cp:keywords/>
  <dcterms:created xsi:type="dcterms:W3CDTF">2026-10-10T08:37:14Z</dcterms:created>
  <dcterms:modified xsi:type="dcterms:W3CDTF">2026-10-10T08:37:14Z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