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Toronto,</w:t>
      </w:r>
      <w:r>
        <w:t xml:space="preserve"> </w:t>
      </w:r>
      <w:r>
        <w:t xml:space="preserve">Canada</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Data Scientist</w:t>
      </w:r>
    </w:p>
    <w:p>
      <w:pPr>
        <w:pStyle w:val="BodyText"/>
      </w:pPr>
      <w:r>
        <w:rPr>
          <w:bCs/>
          <w:b/>
        </w:rPr>
        <w:t xml:space="preserve">Location Context:</w:t>
      </w:r>
      <w:r>
        <w:t xml:space="preserve"> </w:t>
      </w:r>
      <w:r>
        <w:t xml:space="preserve">Canada Toronto</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Analytics Lead</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proficiency, and strategic impact of the Data Scientist role within our organization's Toronto office. As the tech ecosystem in Canada Toronto continues to mature, the expectations for data professionals have shifted from simple descriptive analytics to complex, prescriptive modeling and AI integration. This report assesses how the subject has navigated these evolving demands, adhered to Canadian data privacy standards, and contributed to the broader business objectives of the firm.</w:t>
      </w:r>
    </w:p>
    <w:bookmarkEnd w:id="21"/>
    <w:bookmarkStart w:id="22" w:name="technical-proficiency-and-methodology"/>
    <w:p>
      <w:pPr>
        <w:pStyle w:val="Heading2"/>
      </w:pPr>
      <w:r>
        <w:t xml:space="preserve">2. Technical Proficiency and Methodology</w:t>
      </w:r>
    </w:p>
    <w:p>
      <w:pPr>
        <w:pStyle w:val="FirstParagraph"/>
      </w:pPr>
      <w:r>
        <w:t xml:space="preserve">The core competency of a Data Scientist lies in their ability to extract actionable insights from raw data. In the context of the competitive Toronto market, where fintech and healthcare sectors are booming, the subject has demonstrated a robust command of statistical analysis and machine learning algorithms. The review highlights a strong proficiency in Python and R, specifically in the application of libraries such as Scikit-learn, TensorFlow, and PyTorch.</w:t>
      </w:r>
    </w:p>
    <w:p>
      <w:pPr>
        <w:pStyle w:val="BodyText"/>
      </w:pPr>
      <w:r>
        <w:t xml:space="preserve">Furthermore, the subject has shown excellent capability in handling big data technologies. The utilization of SQL for complex querying and the integration of cloud-based data warehouses (such as AWS Redshift or Snowflake) have been executed with high efficiency. The peer review notes that the Data Scientist consistently applies rigorous validation techniques, ensuring that models are not only accurate but also generalizable, a critical requirement for maintaining trust in automated decision-making systems.</w:t>
      </w:r>
    </w:p>
    <w:bookmarkEnd w:id="22"/>
    <w:bookmarkStart w:id="23" w:name="regulatory-compliance-and-ethics"/>
    <w:p>
      <w:pPr>
        <w:pStyle w:val="Heading2"/>
      </w:pPr>
      <w:r>
        <w:t xml:space="preserve">3. Regulatory Compliance and Ethics</w:t>
      </w:r>
    </w:p>
    <w:p>
      <w:pPr>
        <w:pStyle w:val="FirstParagraph"/>
      </w:pPr>
      <w:r>
        <w:t xml:space="preserve">Operating in Canada Toronto requires a strict adherence to federal and provincial privacy laws, specifically the Personal Information Protection and Electronic Documents Act (PIPEDA) and the Quebec Charter of Human Rights and Freedoms, which often influences national standards. This Peer Review Report commends the Data Scientist for their proactive approach to data governance.</w:t>
      </w:r>
    </w:p>
    <w:p>
      <w:pPr>
        <w:pStyle w:val="BodyText"/>
      </w:pPr>
      <w:r>
        <w:t xml:space="preserve">The subject has consistently ensured that all data pipelines and machine learning models are designed with privacy by design principles. This includes proper anonymization of personally identifiable information (PII) and bias mitigation strategies. In an era where algorithmic fairness is under scrutiny, the Data Scientist's commitment to ethical AI aligns perfectly with the regulatory landscape of Canada Toronto, minimizing legal risk and enhancing corporate reputation.</w:t>
      </w:r>
    </w:p>
    <w:bookmarkEnd w:id="23"/>
    <w:bookmarkStart w:id="24" w:name="business-impact-and-strategic-alignment"/>
    <w:p>
      <w:pPr>
        <w:pStyle w:val="Heading2"/>
      </w:pPr>
      <w:r>
        <w:t xml:space="preserve">4. Business Impact and Strategic Alignment</w:t>
      </w:r>
    </w:p>
    <w:p>
      <w:pPr>
        <w:pStyle w:val="FirstParagraph"/>
      </w:pPr>
      <w:r>
        <w:t xml:space="preserve">A Data Scientist must bridge the gap between technical complexity and business value. This review finds that the subject excels in translating technical findings into clear, strategic recommendations for stakeholders. In the Toronto office, where cross-functional collaboration is key, the Data Scientist has successfully partnered with product, marketing, and operations teams to drive data-led decision-making.</w:t>
      </w:r>
    </w:p>
    <w:p>
      <w:pPr>
        <w:pStyle w:val="BodyText"/>
      </w:pPr>
      <w:r>
        <w:t xml:space="preserve">Specific projects reviewed include customer churn prediction models and supply chain optimization algorithms. These initiatives have directly contributed to revenue retention and cost reduction. The ability to prioritize projects based on potential ROI demonstrates a mature understanding of the business environment in Canada Toronto, where resource allocation must be efficient and impactful.</w:t>
      </w:r>
    </w:p>
    <w:bookmarkEnd w:id="24"/>
    <w:bookmarkStart w:id="25" w:name="communication-and-visualization"/>
    <w:p>
      <w:pPr>
        <w:pStyle w:val="Heading2"/>
      </w:pPr>
      <w:r>
        <w:t xml:space="preserve">5. Communication and Visualization</w:t>
      </w:r>
    </w:p>
    <w:p>
      <w:pPr>
        <w:pStyle w:val="FirstParagraph"/>
      </w:pPr>
      <w:r>
        <w:t xml:space="preserve">Effective communication is paramount for a Data Scientist. This Peer Review Report highlights the subject's ability to create compelling data visualizations using tools like Tableau and Power BI. These dashboards have been instrumental in providing real-time visibility into key performance indicators for leadership.</w:t>
      </w:r>
    </w:p>
    <w:p>
      <w:pPr>
        <w:pStyle w:val="BodyText"/>
      </w:pPr>
      <w:r>
        <w:t xml:space="preserve">Moreover, the subject's presentation skills have been noted as a strength. They can explain complex statistical concepts to non-technical audiences without oversimplifying the underlying science. This clarity is essential in a diverse, multicultural hub like Toronto, where teams are composed of individuals from varied backgrounds. The Data Scientist fosters a culture of data literacy, encouraging colleagues to engage with data more confidently.</w:t>
      </w:r>
    </w:p>
    <w:bookmarkEnd w:id="25"/>
    <w:bookmarkStart w:id="26" w:name="areas-for-development"/>
    <w:p>
      <w:pPr>
        <w:pStyle w:val="Heading2"/>
      </w:pPr>
      <w:r>
        <w:t xml:space="preserve">6. Areas for Development</w:t>
      </w:r>
    </w:p>
    <w:p>
      <w:pPr>
        <w:pStyle w:val="FirstParagraph"/>
      </w:pPr>
      <w:r>
        <w:t xml:space="preserve">While the performance is largely exemplary, this Peer Review Report identifies areas for growth. First, there is an opportunity to deepen expertise in Natural Language Processing (NLP), a field gaining significant traction in the Toronto AI research community. Second, the subject could benefit from further involvement in mentoring junior analysts, helping to build a stronger internal talent pipeline. Finally, expanding knowledge of MLOps practices would enhance the scalability and reliability of deployed models.</w:t>
      </w:r>
    </w:p>
    <w:bookmarkEnd w:id="26"/>
    <w:bookmarkStart w:id="27" w:name="conclusion"/>
    <w:p>
      <w:pPr>
        <w:pStyle w:val="Heading2"/>
      </w:pPr>
      <w:r>
        <w:t xml:space="preserve">7. Conclusion</w:t>
      </w:r>
    </w:p>
    <w:p>
      <w:pPr>
        <w:pStyle w:val="FirstParagraph"/>
      </w:pPr>
      <w:r>
        <w:t xml:space="preserve">In conclusion, this Peer Review Report affirms that the Data Scientist is a high-performing asset to the organization. Their technical skills, ethical adherence to Canadian regulations, and strategic business acumen make them well-suited for the dynamic environment of Canada Toronto. With continued focus on emerging technologies and leadership development, the subject is poised to take on greater responsibilities and drive further innovation within the company.</w:t>
      </w:r>
    </w:p>
    <w:bookmarkEnd w:id="27"/>
    <w:p>
      <w:pPr>
        <w:pStyle w:val="BodyText"/>
      </w:pPr>
      <w:r>
        <w:rPr>
          <w:bCs/>
          <w:b/>
        </w:rPr>
        <w:t xml:space="preserve">Reviewer Signature:</w:t>
      </w:r>
      <w:r>
        <w:t xml:space="preserve"> </w:t>
      </w:r>
      <w:r>
        <w:t xml:space="preserve">__________________________</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Senior Analytics Lead</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Toronto, Canada</dc:title>
  <dc:creator/>
  <dc:language>en</dc:language>
  <cp:keywords/>
  <dcterms:created xsi:type="dcterms:W3CDTF">2026-10-10T06:23:53Z</dcterms:created>
  <dcterms:modified xsi:type="dcterms:W3CDTF">2026-10-10T06:23:53Z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