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t xml:space="preserve">Technical Competency Assessment for Data Scientist Role</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Vancouver, British Columbia, Canada</w:t>
      </w:r>
    </w:p>
    <w:p>
      <w:pPr>
        <w:pStyle w:val="BodyText"/>
      </w:pPr>
      <w:r>
        <w:rPr>
          <w:bCs/>
          <w:b/>
        </w:rPr>
        <w:t xml:space="preserve">Subject Role:</w:t>
      </w:r>
      <w:r>
        <w:t xml:space="preserve"> </w:t>
      </w:r>
      <w:r>
        <w:t xml:space="preserve">Senior Data Scientist</w:t>
      </w:r>
    </w:p>
    <w:p>
      <w:pPr>
        <w:pStyle w:val="BodyText"/>
      </w:pPr>
      <w:r>
        <w:rPr>
          <w:bCs/>
          <w:b/>
        </w:rPr>
        <w:t xml:space="preserve">Reviewer ID:</w:t>
      </w:r>
      <w:r>
        <w:t xml:space="preserve"> </w:t>
      </w:r>
      <w:r>
        <w:t xml:space="preserve">PR-2023-VAN-DS-04</w:t>
      </w:r>
    </w:p>
    <w:p>
      <w:pPr>
        <w:pStyle w:val="BodyText"/>
      </w:pPr>
      <w:r>
        <w:rPr>
          <w:bCs/>
          <w:b/>
        </w:rPr>
        <w:t xml:space="preserve">Project Context:</w:t>
      </w:r>
      <w:r>
        <w:t xml:space="preserve"> </w:t>
      </w:r>
      <w:r>
        <w:t xml:space="preserve">Machine Learning Model Optimization</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technical contributions, methodological rigor, and professional conduct of the candidate identified as a Data Scientist. The review is conducted within the specific context of the technology sector in Canada Vancouver, a region known for its high standards in artificial intelligence, machine learning, and data privacy compliance. The primary objective of this document is to assess the candidate's alignment with industry best practices, their ability to deliver actionable insights, and their adherence to the ethical guidelines prevalent in the Canadian tech ecosystem.</w:t>
      </w:r>
    </w:p>
    <w:p>
      <w:pPr>
        <w:pStyle w:val="BodyText"/>
      </w:pPr>
      <w:r>
        <w:t xml:space="preserve">The assessment covers a six-month period of active project involvement. The Data Scientist under review has demonstrated a robust command of statistical analysis, predictive modeling, and data engineering pipelines. This report details specific observations regarding their technical stack proficiency, collaboration with cross-functional teams, and the tangible impact of their work on business objectives.</w:t>
      </w:r>
    </w:p>
    <w:bookmarkEnd w:id="21"/>
    <w:bookmarkStart w:id="24" w:name="technical-proficiency-and-methodology"/>
    <w:p>
      <w:pPr>
        <w:pStyle w:val="Heading2"/>
      </w:pPr>
      <w:r>
        <w:t xml:space="preserve">2. Technical Proficiency and Methodology</w:t>
      </w:r>
    </w:p>
    <w:p>
      <w:pPr>
        <w:pStyle w:val="FirstParagraph"/>
      </w:pPr>
      <w:r>
        <w:t xml:space="preserve">The core competency of a Data Scientist lies in their ability to translate complex data into strategic assets. In this review, the candidate's technical execution was scrutinized against the rigorous standards expected in Vancouver's competitive market.</w:t>
      </w:r>
    </w:p>
    <w:bookmarkStart w:id="22" w:name="statistical-analysis-and-modeling"/>
    <w:p>
      <w:pPr>
        <w:pStyle w:val="Heading3"/>
      </w:pPr>
      <w:r>
        <w:t xml:space="preserve">2.1 Statistical Analysis and Modeling</w:t>
      </w:r>
    </w:p>
    <w:p>
      <w:pPr>
        <w:pStyle w:val="FirstParagraph"/>
      </w:pPr>
      <w:r>
        <w:t xml:space="preserve">The candidate exhibited exceptional skill in selecting appropriate statistical methods for diverse datasets. Their approach to hypothesis testing was methodical, ensuring that conclusions drawn were statistically significant and not merely artifacts of noise. In the context of the recent customer churn prediction project, the Data Scientist successfully implemented ensemble methods, specifically Gradient Boosting Machines, which outperformed baseline logistic regression models by a significant margin.</w:t>
      </w:r>
    </w:p>
    <w:p>
      <w:pPr>
        <w:pStyle w:val="BodyText"/>
      </w:pPr>
      <w:r>
        <w:t xml:space="preserve">Furthermore, the candidate demonstrated a deep understanding of model validation techniques. They consistently utilized k-fold cross-validation and held-out test sets to prevent overfitting, a critical practice in maintaining model integrity. This attention to detail is particularly valued in Canada Vancouver, where data-driven decisions often influence high-stakes financial and operational strategies.</w:t>
      </w:r>
    </w:p>
    <w:bookmarkEnd w:id="22"/>
    <w:bookmarkStart w:id="23" w:name="programming-and-tooling"/>
    <w:p>
      <w:pPr>
        <w:pStyle w:val="Heading3"/>
      </w:pPr>
      <w:r>
        <w:t xml:space="preserve">2.2 Programming and Tooling</w:t>
      </w:r>
    </w:p>
    <w:p>
      <w:pPr>
        <w:pStyle w:val="FirstParagraph"/>
      </w:pPr>
      <w:r>
        <w:t xml:space="preserve">Proficiency in modern data science tools is non-negotiable. The candidate's codebase, written primarily in Python and R, was reviewed for readability, efficiency, and modularity. The use of libraries such as Pandas, Scikit-learn, and TensorFlow was appropriate and effective. Notably, the candidate adhered to PEP 8 standards, facilitating easier collaboration and code maintenance.</w:t>
      </w:r>
    </w:p>
    <w:p>
      <w:pPr>
        <w:pStyle w:val="BodyText"/>
      </w:pPr>
      <w:r>
        <w:t xml:space="preserve">Additionally, the candidate demonstrated strong SQL skills, enabling them to extract and manipulate large datasets directly from the company's data warehouse. Their ability to write optimized queries reduced data retrieval times, thereby accelerating the overall development cycle.</w:t>
      </w:r>
    </w:p>
    <w:bookmarkEnd w:id="23"/>
    <w:bookmarkEnd w:id="24"/>
    <w:bookmarkStart w:id="25" w:name="data-governance-and-ethical-compliance"/>
    <w:p>
      <w:pPr>
        <w:pStyle w:val="Heading2"/>
      </w:pPr>
      <w:r>
        <w:t xml:space="preserve">3. Data Governance and Ethical Compliance</w:t>
      </w:r>
    </w:p>
    <w:p>
      <w:pPr>
        <w:pStyle w:val="FirstParagraph"/>
      </w:pPr>
      <w:r>
        <w:t xml:space="preserve">Operating in Canada Vancouver requires a heightened awareness of data privacy regulations, including the Personal Information Protection and Electronic Documents Act (PIPEDA) and the British Columbia Personal Information Protection Act (PIPA). This Peer Review Report highlights the candidate's commendable adherence to these legal frameworks.</w:t>
      </w:r>
    </w:p>
    <w:p>
      <w:pPr>
        <w:pStyle w:val="BodyText"/>
      </w:pPr>
      <w:r>
        <w:t xml:space="preserve">The Data Scientist consistently ensured that personally identifiable information (PII) was anonymized or pseudonymized before being used for model training. They actively participated in data governance meetings, proposing safeguards to mitigate bias in algorithmic decision-making. This proactive stance on ethical AI is crucial for maintaining public trust and regulatory compliance in the Canadian market.</w:t>
      </w:r>
    </w:p>
    <w:bookmarkEnd w:id="25"/>
    <w:bookmarkStart w:id="26" w:name="communication-and-stakeholder-management"/>
    <w:p>
      <w:pPr>
        <w:pStyle w:val="Heading2"/>
      </w:pPr>
      <w:r>
        <w:t xml:space="preserve">4. Communication and Stakeholder Management</w:t>
      </w:r>
    </w:p>
    <w:p>
      <w:pPr>
        <w:pStyle w:val="FirstParagraph"/>
      </w:pPr>
      <w:r>
        <w:t xml:space="preserve">A Data Scientist must bridge the gap between technical complexity and business strategy. The candidate under review has shown strong communication skills, capable of explaining intricate machine learning concepts to non-technical stakeholders in clear, concise language.</w:t>
      </w:r>
    </w:p>
    <w:p>
      <w:pPr>
        <w:pStyle w:val="BodyText"/>
      </w:pPr>
      <w:r>
        <w:t xml:space="preserve">During project presentations, the candidate effectively visualized data using tools like Tableau and Power BI, enabling stakeholders to grasp key insights quickly. Their ability to articulate the limitations and uncertainties of predictive models fostered realistic expectations and informed decision-making. This collaborative approach is essential in the dynamic work environment of Vancouver's tech hubs.</w:t>
      </w:r>
    </w:p>
    <w:bookmarkEnd w:id="26"/>
    <w:bookmarkStart w:id="27" w:name="areas-for-improvement"/>
    <w:p>
      <w:pPr>
        <w:pStyle w:val="Heading2"/>
      </w:pPr>
      <w:r>
        <w:t xml:space="preserve">5. Areas for Improvement</w:t>
      </w:r>
    </w:p>
    <w:p>
      <w:pPr>
        <w:pStyle w:val="FirstParagraph"/>
      </w:pPr>
      <w:r>
        <w:t xml:space="preserve">While the candidate's performance has been largely exemplary, this Peer Review Report identifies areas for further development:</w:t>
      </w:r>
    </w:p>
    <w:p>
      <w:pPr>
        <w:numPr>
          <w:ilvl w:val="0"/>
          <w:numId w:val="1001"/>
        </w:numPr>
        <w:pStyle w:val="Compact"/>
      </w:pPr>
      <w:r>
        <w:rPr>
          <w:bCs/>
          <w:b/>
        </w:rPr>
        <w:t xml:space="preserve">Cloud Infrastructure:</w:t>
      </w:r>
      <w:r>
        <w:t xml:space="preserve"> </w:t>
      </w:r>
      <w:r>
        <w:t xml:space="preserve">Although proficient in local development, the candidate should deepen their expertise in cloud-based machine learning operations (MLOps) on platforms like AWS or Azure, which are widely adopted in Canada Vancouver.</w:t>
      </w:r>
    </w:p>
    <w:p>
      <w:pPr>
        <w:numPr>
          <w:ilvl w:val="0"/>
          <w:numId w:val="1001"/>
        </w:numPr>
        <w:pStyle w:val="Compact"/>
      </w:pPr>
      <w:r>
        <w:rPr>
          <w:bCs/>
          <w:b/>
        </w:rPr>
        <w:t xml:space="preserve">Real-Time Processing:</w:t>
      </w:r>
      <w:r>
        <w:t xml:space="preserve"> </w:t>
      </w:r>
      <w:r>
        <w:t xml:space="preserve">Experience with real-time data streaming technologies (e.g., Apache Kafka) is limited. Enhancing skills in this area would allow for more dynamic and responsive data solutions.</w:t>
      </w:r>
    </w:p>
    <w:bookmarkEnd w:id="27"/>
    <w:bookmarkStart w:id="28" w:name="conclusion-and-recommendation"/>
    <w:p>
      <w:pPr>
        <w:pStyle w:val="Heading2"/>
      </w:pPr>
      <w:r>
        <w:t xml:space="preserve">6. Conclusion and Recommendation</w:t>
      </w:r>
    </w:p>
    <w:p>
      <w:pPr>
        <w:pStyle w:val="FirstParagraph"/>
      </w:pPr>
      <w:r>
        <w:t xml:space="preserve">In conclusion, this Peer Review Report affirms that the candidate meets and often exceeds the expectations of a Data Scientist role within the Canada Vancouver region. Their technical acumen, commitment to ethical data practices, and effective communication skills make them a valuable asset to any organization.</w:t>
      </w:r>
    </w:p>
    <w:p>
      <w:pPr>
        <w:pStyle w:val="BodyText"/>
      </w:pPr>
      <w:r>
        <w:t xml:space="preserve">Based on the evidence reviewed, it is recommended that the candidate be considered for advanced responsibilities, including leading complex data initiatives and mentoring junior team members. Their continued growth in cloud infrastructure and real-time processing will further solidify their standing as a top-tier professional in the field.</w:t>
      </w:r>
    </w:p>
    <w:p>
      <w:pPr>
        <w:pStyle w:val="BodyText"/>
      </w:pPr>
      <w:r>
        <w:t xml:space="preserve">Overall Assessment Rating: Excellent (4.8/5.0)</w:t>
      </w:r>
    </w:p>
    <w:p>
      <w:pPr>
        <w:pStyle w:val="BodyText"/>
      </w:pPr>
      <w:r>
        <w:rPr>
          <w:bCs/>
          <w:b/>
        </w:rPr>
        <w:t xml:space="preserve">Reviewer Name:</w:t>
      </w:r>
      <w:r>
        <w:t xml:space="preserve"> </w:t>
      </w:r>
      <w:r>
        <w:t xml:space="preserve">[Reviewer Name]</w:t>
      </w:r>
    </w:p>
    <w:p>
      <w:pPr>
        <w:pStyle w:val="BodyText"/>
      </w:pPr>
      <w:r>
        <w:rPr>
          <w:bCs/>
          <w:b/>
        </w:rPr>
        <w:t xml:space="preserve">Title:</w:t>
      </w:r>
      <w:r>
        <w:t xml:space="preserve"> </w:t>
      </w:r>
      <w:r>
        <w:t xml:space="preserve">Lead Data Engineer</w:t>
      </w:r>
    </w:p>
    <w:p>
      <w:pPr>
        <w:pStyle w:val="BodyText"/>
      </w:pPr>
      <w:r>
        <w:rPr>
          <w:bCs/>
          <w:b/>
        </w:rPr>
        <w:t xml:space="preserve">Approved By:</w:t>
      </w:r>
      <w:r>
        <w:t xml:space="preserve"> </w:t>
      </w:r>
      <w:r>
        <w:t xml:space="preserve">[Manager Name]</w:t>
      </w:r>
    </w:p>
    <w:p>
      <w:pPr>
        <w:pStyle w:val="BodyText"/>
      </w:pPr>
      <w:r>
        <w:rPr>
          <w:bCs/>
          <w:b/>
        </w:rPr>
        <w:t xml:space="preserve">Title:</w:t>
      </w:r>
      <w:r>
        <w:t xml:space="preserve"> </w:t>
      </w:r>
      <w:r>
        <w:t xml:space="preserve">Director of Data Science</w:t>
      </w:r>
    </w:p>
    <w:p>
      <w:pPr>
        <w:pStyle w:val="BodyText"/>
      </w:pPr>
      <w:r>
        <w:t xml:space="preserve">© 2023 Internal Peer Review System. All rights reserved. Document generated for use in Canada Vancouver.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Vancouver, Canada</dc:title>
  <dc:creator/>
  <dc:language>en</dc:language>
  <cp:keywords/>
  <dcterms:created xsi:type="dcterms:W3CDTF">2026-10-10T06:48:41Z</dcterms:created>
  <dcterms:modified xsi:type="dcterms:W3CDTF">2026-10-10T06:48:41Z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