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t xml:space="preserve">Confidential Performance Evaluation &amp; Technical Assessment</w:t>
      </w:r>
    </w:p>
    <w:bookmarkEnd w:id="20"/>
    <w:p>
      <w:pPr>
        <w:pStyle w:val="BodyText"/>
      </w:pPr>
      <w:r>
        <w:rPr>
          <w:bCs/>
          <w:b/>
        </w:rPr>
        <w:t xml:space="preserve">Employee Name:</w:t>
      </w:r>
      <w:r>
        <w:t xml:space="preserve"> </w:t>
      </w:r>
      <w:r>
        <w:t xml:space="preserve">[Employee Name]</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Tel Aviv, Israel</w:t>
      </w:r>
    </w:p>
    <w:p>
      <w:pPr>
        <w:pStyle w:val="BodyText"/>
      </w:pPr>
      <w:r>
        <w:rPr>
          <w:bCs/>
          <w:b/>
        </w:rPr>
        <w:t xml:space="preserve">Department:</w:t>
      </w:r>
      <w:r>
        <w:t xml:space="preserve"> </w:t>
      </w:r>
      <w:r>
        <w:t xml:space="preserve">Advanced Analytics &amp; AI</w:t>
      </w:r>
    </w:p>
    <w:p>
      <w:pPr>
        <w:pStyle w:val="BodyText"/>
      </w:pPr>
      <w:r>
        <w:rPr>
          <w:bCs/>
          <w:b/>
        </w:rPr>
        <w:t xml:space="preserve">Review Period:</w:t>
      </w:r>
      <w:r>
        <w:t xml:space="preserve"> </w:t>
      </w:r>
      <w:r>
        <w:t xml:space="preserve">Q3-Q4 2023</w:t>
      </w:r>
    </w:p>
    <w:p>
      <w:pPr>
        <w:pStyle w:val="BodyText"/>
      </w:pPr>
      <w:r>
        <w:rPr>
          <w:bCs/>
          <w:b/>
        </w:rPr>
        <w:t xml:space="preserve">Reviewer:</w:t>
      </w:r>
      <w:r>
        <w:t xml:space="preserve"> </w:t>
      </w:r>
      <w:r>
        <w:t xml:space="preserve">[Senior Data Scientist / Team Lead]</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Data Scientist based in our Tel Aviv, Israel office. Over the past review period, the employee has demonstrated a robust command of statistical modeling and machine learning algorithms, aligning closely with the high standards expected within Israel's competitive technology sector. The review highlights significant achievements in predictive analytics projects while identifying specific areas for growth in cross-functional communication and deployment scalability.</w:t>
      </w:r>
    </w:p>
    <w:bookmarkEnd w:id="21"/>
    <w:bookmarkStart w:id="22" w:name="technical-proficiency-methodology"/>
    <w:p>
      <w:pPr>
        <w:pStyle w:val="Heading2"/>
      </w:pPr>
      <w:r>
        <w:t xml:space="preserve">2. Technical Proficiency &amp; Methodology</w:t>
      </w:r>
    </w:p>
    <w:p>
      <w:pPr>
        <w:pStyle w:val="FirstParagraph"/>
      </w:pPr>
      <w:r>
        <w:t xml:space="preserve">As a Data Scientist operating in the innovation hub of Tel Aviv, technical excellence is paramount. The employee has consistently delivered high-quality code and rigorous analytical frameworks. Their proficiency in Python and SQL is evident in the clean, modular architecture of their data pipelines. Specifically, the implementation of ensemble methods for our customer churn prediction model resulted in a 12% increase in accuracy compared to previous iterations.</w:t>
      </w:r>
    </w:p>
    <w:p>
      <w:pPr>
        <w:pStyle w:val="BodyText"/>
      </w:pPr>
      <w:r>
        <w:t xml:space="preserve">Furthermore, the employee demonstrated a strong understanding of data preprocessing techniques, effectively handling missing values and outliers in large-scale datasets. Their ability to leverage cloud-based tools (AWS/GCP) reflects the modern infrastructure standards prevalent in the Israeli tech ecosystem. The mathematical rigor applied to hypothesis testing and A/B experimentation ensures that business decisions are driven by statistically significant evidence rather than intuition.</w:t>
      </w:r>
    </w:p>
    <w:bookmarkEnd w:id="22"/>
    <w:bookmarkStart w:id="23" w:name="project-impact-business-value"/>
    <w:p>
      <w:pPr>
        <w:pStyle w:val="Heading2"/>
      </w:pPr>
      <w:r>
        <w:t xml:space="preserve">3. Project Impact &amp; Business Value</w:t>
      </w:r>
    </w:p>
    <w:p>
      <w:pPr>
        <w:pStyle w:val="FirstParagraph"/>
      </w:pPr>
      <w:r>
        <w:t xml:space="preserve">The core responsibility of a Data Scientist is to translate complex data into actionable business insights. In this regard, the employee has been instrumental in the "Smart Logistics" initiative. By optimizing routing algorithms using reinforcement learning, the team reduced operational costs by approximately 8% in the EMEA region. This project not only showcased technical skill but also a keen awareness of the business objectives relevant to our operations in the Middle East and Europe.</w:t>
      </w:r>
    </w:p>
    <w:p>
      <w:pPr>
        <w:pStyle w:val="BodyText"/>
      </w:pPr>
      <w:r>
        <w:t xml:space="preserve">Additionally, the employee contributed to the development of a real-time fraud detection system. Their work on feature engineering allowed the model to identify anomalous transactions with lower latency, directly impacting revenue protection. The ability to prioritize projects that yield immediate ROI is a critical trait, and this employee has consistently demonstrated this strategic mindset.</w:t>
      </w:r>
    </w:p>
    <w:bookmarkEnd w:id="23"/>
    <w:bookmarkStart w:id="24" w:name="collaboration-communication"/>
    <w:p>
      <w:pPr>
        <w:pStyle w:val="Heading2"/>
      </w:pPr>
      <w:r>
        <w:t xml:space="preserve">4. Collaboration &amp; Communication</w:t>
      </w:r>
    </w:p>
    <w:p>
      <w:pPr>
        <w:pStyle w:val="FirstParagraph"/>
      </w:pPr>
      <w:r>
        <w:t xml:space="preserve">Working within the dynamic environment of Tel Aviv requires strong interpersonal skills and the ability to collaborate across diverse teams. The employee has shown marked improvement in communicating technical concepts to non-technical stakeholders. During sprint reviews and stakeholder meetings, they effectively visualized data trends using Tableau and PowerBI, making complex findings accessible to product managers and executives.</w:t>
      </w:r>
    </w:p>
    <w:p>
      <w:pPr>
        <w:pStyle w:val="BodyText"/>
      </w:pPr>
      <w:r>
        <w:t xml:space="preserve">However, there is room for improvement in proactive documentation. While code quality is high, the accompanying technical documentation for model versioning and API integration could be more comprehensive. Enhancing this aspect will facilitate smoother handovers to the MLOps team and ensure long-term maintainability of the data science artifacts.</w:t>
      </w:r>
    </w:p>
    <w:bookmarkEnd w:id="24"/>
    <w:bookmarkStart w:id="25" w:name="cultural-fit-adaptability"/>
    <w:p>
      <w:pPr>
        <w:pStyle w:val="Heading2"/>
      </w:pPr>
      <w:r>
        <w:t xml:space="preserve">5. Cultural Fit &amp; Adaptability</w:t>
      </w:r>
    </w:p>
    <w:p>
      <w:pPr>
        <w:pStyle w:val="FirstParagraph"/>
      </w:pPr>
      <w:r>
        <w:t xml:space="preserve">The Israeli tech culture is characterized by "Chutzpah"—a blend of confidence, directness, and innovative spirit. This employee embodies these traits by challenging assumptions and proposing novel solutions to entrenched problems. They actively participate in internal knowledge-sharing sessions and have contributed to the local data science community in Tel Aviv, attending meetups and webinars that keep the team abreast of the latest industry trends.</w:t>
      </w:r>
    </w:p>
    <w:p>
      <w:pPr>
        <w:pStyle w:val="BodyText"/>
      </w:pPr>
      <w:r>
        <w:t xml:space="preserve">Their adaptability is particularly noteworthy given the fast-paced nature of our startup-like environment. Whether pivoting project requirements based on new market data or adjusting to changes in regulatory compliance regarding data privacy (GDPR and local Israeli regulations), the employee has remained resilient and solution-oriented.</w:t>
      </w:r>
    </w:p>
    <w:bookmarkEnd w:id="25"/>
    <w:bookmarkStart w:id="26" w:name="areas-for-development"/>
    <w:p>
      <w:pPr>
        <w:pStyle w:val="Heading2"/>
      </w:pPr>
      <w:r>
        <w:t xml:space="preserve">6. Areas for Development</w:t>
      </w:r>
    </w:p>
    <w:p>
      <w:pPr>
        <w:numPr>
          <w:ilvl w:val="0"/>
          <w:numId w:val="1001"/>
        </w:numPr>
        <w:pStyle w:val="Compact"/>
      </w:pPr>
      <w:r>
        <w:rPr>
          <w:bCs/>
          <w:b/>
        </w:rPr>
        <w:t xml:space="preserve">MLOps Integration:</w:t>
      </w:r>
      <w:r>
        <w:t xml:space="preserve"> </w:t>
      </w:r>
      <w:r>
        <w:t xml:space="preserve">Deepen understanding of CI/CD pipelines for machine learning models to bridge the gap between experimentation and production.</w:t>
      </w:r>
    </w:p>
    <w:p>
      <w:pPr>
        <w:numPr>
          <w:ilvl w:val="0"/>
          <w:numId w:val="1001"/>
        </w:numPr>
        <w:pStyle w:val="Compact"/>
      </w:pPr>
      <w:r>
        <w:rPr>
          <w:bCs/>
          <w:b/>
        </w:rPr>
        <w:t xml:space="preserve">Stakeholder Management:</w:t>
      </w:r>
      <w:r>
        <w:t xml:space="preserve"> </w:t>
      </w:r>
      <w:r>
        <w:t xml:space="preserve">Continue refining the ability to manage expectations and negotiate project scope with product teams.</w:t>
      </w:r>
    </w:p>
    <w:p>
      <w:pPr>
        <w:numPr>
          <w:ilvl w:val="0"/>
          <w:numId w:val="1001"/>
        </w:numPr>
        <w:pStyle w:val="Compact"/>
      </w:pPr>
      <w:r>
        <w:rPr>
          <w:bCs/>
          <w:b/>
        </w:rPr>
        <w:t xml:space="preserve">Advanced NLP:</w:t>
      </w:r>
      <w:r>
        <w:t xml:space="preserve"> </w:t>
      </w:r>
      <w:r>
        <w:t xml:space="preserve">Given the multilingual nature of the region, expanding expertise in Natural Language Processing for Hebrew and Arabic text analysis would be highly beneficial.</w:t>
      </w:r>
    </w:p>
    <w:bookmarkEnd w:id="26"/>
    <w:bookmarkStart w:id="27" w:name="overall-rating-recommendation"/>
    <w:p>
      <w:pPr>
        <w:pStyle w:val="Heading2"/>
      </w:pPr>
      <w:r>
        <w:t xml:space="preserve">7. Overall Rating &amp; Recommendation</w:t>
      </w:r>
    </w:p>
    <w:p>
      <w:pPr>
        <w:pStyle w:val="FirstParagraph"/>
      </w:pPr>
      <w:r>
        <w:rPr>
          <w:bCs/>
          <w:b/>
        </w:rPr>
        <w:t xml:space="preserve">Technical Skills:</w:t>
      </w:r>
      <w:r>
        <w:t xml:space="preserve"> </w:t>
      </w:r>
      <w:r>
        <w:t xml:space="preserve">4.5 / 5.0</w:t>
      </w:r>
    </w:p>
    <w:p>
      <w:pPr>
        <w:pStyle w:val="BodyText"/>
      </w:pPr>
      <w:r>
        <w:rPr>
          <w:bCs/>
          <w:b/>
        </w:rPr>
        <w:t xml:space="preserve">Business Impact:</w:t>
      </w:r>
      <w:r>
        <w:t xml:space="preserve"> </w:t>
      </w:r>
      <w:r>
        <w:t xml:space="preserve">4.0 / 5.0</w:t>
      </w:r>
    </w:p>
    <w:p>
      <w:pPr>
        <w:pStyle w:val="BodyText"/>
      </w:pPr>
      <w:r>
        <w:rPr>
          <w:bCs/>
          <w:b/>
        </w:rPr>
        <w:t xml:space="preserve">Collaboration:</w:t>
      </w:r>
      <w:r>
        <w:t xml:space="preserve"> </w:t>
      </w:r>
      <w:r>
        <w:t xml:space="preserve">3.5 / 5.0</w:t>
      </w:r>
    </w:p>
    <w:p>
      <w:pPr>
        <w:pStyle w:val="BodyText"/>
      </w:pPr>
      <w:r>
        <w:rPr>
          <w:bCs/>
          <w:b/>
        </w:rPr>
        <w:t xml:space="preserve">Overall Performance:</w:t>
      </w:r>
      <w:r>
        <w:t xml:space="preserve"> </w:t>
      </w:r>
      <w:r>
        <w:t xml:space="preserve">Exceeds Expectations</w:t>
      </w:r>
    </w:p>
    <w:p>
      <w:pPr>
        <w:pStyle w:val="BodyText"/>
      </w:pPr>
      <w:r>
        <w:t xml:space="preserve">Based on this comprehensive Peer Review Report, it is recommended that this Data Scientist be considered for a promotion to Senior Data Scientist. Their technical contributions, combined with their growing strategic influence, make them a valuable asset to our Tel Aviv office. Continued mentorship in MLOps and leadership skills will further accelerate their career trajectory within the organization.</w:t>
      </w:r>
    </w:p>
    <w:p>
      <w:pPr>
        <w:pStyle w:val="BodyText"/>
      </w:pPr>
      <w:r>
        <w:t xml:space="preserve">Reviewer Signature</w:t>
      </w:r>
      <w:r>
        <w:br/>
      </w:r>
      <w:r>
        <w:t xml:space="preserve">[Senior Data Scientist Name]</w:t>
      </w:r>
    </w:p>
    <w:p>
      <w:pPr>
        <w:pStyle w:val="BodyText"/>
      </w:pPr>
      <w:r>
        <w:t xml:space="preserve">Employee Acknowledgment</w:t>
      </w:r>
      <w:r>
        <w:br/>
      </w:r>
      <w:r>
        <w:t xml:space="preserve">[Employee Name]</w:t>
      </w:r>
    </w:p>
    <w:p>
      <w:pPr>
        <w:pStyle w:val="BodyText"/>
      </w:pPr>
      <w:r>
        <w:t xml:space="preserve">© 2023 Company Name.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Tel Aviv, Israel</dc:title>
  <dc:creator/>
  <dc:language>en</dc:language>
  <cp:keywords/>
  <dcterms:created xsi:type="dcterms:W3CDTF">2026-10-10T08:08:14Z</dcterms:created>
  <dcterms:modified xsi:type="dcterms:W3CDTF">2026-10-10T08:08:14Z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