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Milan,</w:t>
      </w:r>
      <w:r>
        <w:t xml:space="preserve"> </w:t>
      </w:r>
      <w:r>
        <w:t xml:space="preserve">Italy</w:t>
      </w:r>
    </w:p>
    <w:bookmarkStart w:id="29" w:name="peer-review-report"/>
    <w:p>
      <w:pPr>
        <w:pStyle w:val="Heading1"/>
      </w:pPr>
      <w:r>
        <w:t xml:space="preserve">Peer Review Report</w:t>
      </w:r>
    </w:p>
    <w:p>
      <w:pPr>
        <w:pStyle w:val="FirstParagraph"/>
      </w:pPr>
      <w:r>
        <w:t xml:space="preserve">Role Under Review</w:t>
      </w:r>
    </w:p>
    <w:p>
      <w:pPr>
        <w:pStyle w:val="BodyText"/>
      </w:pPr>
      <w:r>
        <w:t xml:space="preserve">Data Scientist</w:t>
      </w:r>
    </w:p>
    <w:p>
      <w:pPr>
        <w:pStyle w:val="BodyText"/>
      </w:pPr>
      <w:r>
        <w:t xml:space="preserve">Location</w:t>
      </w:r>
    </w:p>
    <w:p>
      <w:pPr>
        <w:pStyle w:val="BodyText"/>
      </w:pPr>
      <w:r>
        <w:t xml:space="preserve">Italy Milan</w:t>
      </w:r>
    </w:p>
    <w:p>
      <w:pPr>
        <w:pStyle w:val="BodyText"/>
      </w:pPr>
      <w:r>
        <w:t xml:space="preserve">Review Period</w:t>
      </w:r>
    </w:p>
    <w:p>
      <w:pPr>
        <w:pStyle w:val="BodyText"/>
      </w:pPr>
      <w:r>
        <w:t xml:space="preserve">Q3 - Q4 2023</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technical proficiency, and collaborative impact of the</w:t>
      </w:r>
      <w:r>
        <w:t xml:space="preserve"> </w:t>
      </w:r>
      <w:r>
        <w:rPr>
          <w:bCs/>
          <w:b/>
        </w:rPr>
        <w:t xml:space="preserve">Data Scientist</w:t>
      </w:r>
      <w:r>
        <w:t xml:space="preserve"> </w:t>
      </w:r>
      <w:r>
        <w:t xml:space="preserve">role within our Milan-based operations. As the technology hub of</w:t>
      </w:r>
      <w:r>
        <w:t xml:space="preserve"> </w:t>
      </w:r>
      <w:r>
        <w:rPr>
          <w:bCs/>
          <w:b/>
        </w:rPr>
        <w:t xml:space="preserve">Italy Milan</w:t>
      </w:r>
      <w:r>
        <w:t xml:space="preserve"> </w:t>
      </w:r>
      <w:r>
        <w:t xml:space="preserve">continues to expand, the demand for rigorous data analysis and machine learning implementation has increased significantly. This document serves as a formal assessment of the candidate's ability to navigate the local market dynamics, adhere to European data protection standards, and deliver high-quality analytical solutions.</w:t>
      </w:r>
    </w:p>
    <w:p>
      <w:pPr>
        <w:pStyle w:val="BodyText"/>
      </w:pPr>
      <w:r>
        <w:t xml:space="preserve">The review process involved code audits, project outcome analysis, and feedback from cross-functional teams including engineering, product management, and business intelligence. The overall assessment indicates a strong alignment with the company's strategic goals, with specific areas identified for professional growth.</w:t>
      </w:r>
    </w:p>
    <w:bookmarkEnd w:id="20"/>
    <w:bookmarkStart w:id="23" w:name="technical-competency-assessment"/>
    <w:p>
      <w:pPr>
        <w:pStyle w:val="Heading2"/>
      </w:pPr>
      <w:r>
        <w:t xml:space="preserve">2. Technical Competency Assessment</w:t>
      </w:r>
    </w:p>
    <w:p>
      <w:pPr>
        <w:pStyle w:val="FirstParagraph"/>
      </w:pPr>
      <w:r>
        <w:t xml:space="preserve">The core function of a</w:t>
      </w:r>
      <w:r>
        <w:t xml:space="preserve"> </w:t>
      </w:r>
      <w:r>
        <w:rPr>
          <w:bCs/>
          <w:b/>
        </w:rPr>
        <w:t xml:space="preserve">Data Scientist</w:t>
      </w:r>
      <w:r>
        <w:t xml:space="preserve"> </w:t>
      </w:r>
      <w:r>
        <w:t xml:space="preserve">is to extract actionable insights from complex datasets. In the context of</w:t>
      </w:r>
      <w:r>
        <w:t xml:space="preserve"> </w:t>
      </w:r>
      <w:r>
        <w:rPr>
          <w:bCs/>
          <w:b/>
        </w:rPr>
        <w:t xml:space="preserve">Italy Milan</w:t>
      </w:r>
      <w:r>
        <w:t xml:space="preserve">, where industries ranging from fashion to fintech are heavily data-driven, technical excellence is non-negotiable.</w:t>
      </w:r>
    </w:p>
    <w:bookmarkStart w:id="21" w:name="programming-and-statistical-modeling"/>
    <w:p>
      <w:pPr>
        <w:pStyle w:val="Heading3"/>
      </w:pPr>
      <w:r>
        <w:t xml:space="preserve">2.1 Programming and Statistical Modeling</w:t>
      </w:r>
    </w:p>
    <w:p>
      <w:pPr>
        <w:pStyle w:val="FirstParagraph"/>
      </w:pPr>
      <w:r>
        <w:t xml:space="preserve">The subject demonstrated advanced proficiency in Python and R, utilizing libraries such as Pandas, Scikit-learn, and TensorFlow effectively. The code quality reviewed during this</w:t>
      </w:r>
      <w:r>
        <w:t xml:space="preserve"> </w:t>
      </w:r>
      <w:r>
        <w:rPr>
          <w:bCs/>
          <w:b/>
        </w:rPr>
        <w:t xml:space="preserve">Peer Review Report</w:t>
      </w:r>
      <w:r>
        <w:t xml:space="preserve"> </w:t>
      </w:r>
      <w:r>
        <w:t xml:space="preserve">cycle was clean, modular, and well-documented. Specifically, the implementation of predictive models for customer churn showed a 15% improvement in accuracy compared to previous iterations. The ability to handle large-scale data processing within the company's cloud infrastructure was executed without significant latency issues.</w:t>
      </w:r>
    </w:p>
    <w:bookmarkEnd w:id="21"/>
    <w:bookmarkStart w:id="22" w:name="data-visualization-and-storytelling"/>
    <w:p>
      <w:pPr>
        <w:pStyle w:val="Heading3"/>
      </w:pPr>
      <w:r>
        <w:t xml:space="preserve">2.2 Data Visualization and Storytelling</w:t>
      </w:r>
    </w:p>
    <w:p>
      <w:pPr>
        <w:pStyle w:val="FirstParagraph"/>
      </w:pPr>
      <w:r>
        <w:t xml:space="preserve">A critical aspect of the</w:t>
      </w:r>
      <w:r>
        <w:t xml:space="preserve"> </w:t>
      </w:r>
      <w:r>
        <w:rPr>
          <w:bCs/>
          <w:b/>
        </w:rPr>
        <w:t xml:space="preserve">Data Scientist</w:t>
      </w:r>
      <w:r>
        <w:t xml:space="preserve"> </w:t>
      </w:r>
      <w:r>
        <w:t xml:space="preserve">role is communicating findings to stakeholders. The review highlights a strong capability in using tools like Tableau and Power BI to create intuitive dashboards. The visualizations provided clear narratives that assisted the Milan management team in making informed decisions regarding regional marketing strategies.</w:t>
      </w:r>
    </w:p>
    <w:bookmarkEnd w:id="22"/>
    <w:bookmarkEnd w:id="23"/>
    <w:bookmarkStart w:id="24" w:name="project-impact-and-business-value"/>
    <w:p>
      <w:pPr>
        <w:pStyle w:val="Heading2"/>
      </w:pPr>
      <w:r>
        <w:t xml:space="preserve">3. Project Impact and Business Value</w:t>
      </w:r>
    </w:p>
    <w:p>
      <w:pPr>
        <w:pStyle w:val="FirstParagraph"/>
      </w:pPr>
      <w:r>
        <w:t xml:space="preserve">This section of the</w:t>
      </w:r>
      <w:r>
        <w:t xml:space="preserve"> </w:t>
      </w:r>
      <w:r>
        <w:rPr>
          <w:bCs/>
          <w:b/>
        </w:rPr>
        <w:t xml:space="preserve">Peer Review Report</w:t>
      </w:r>
      <w:r>
        <w:t xml:space="preserve"> </w:t>
      </w:r>
      <w:r>
        <w:t xml:space="preserve">focuses on the tangible outcomes delivered by the</w:t>
      </w:r>
      <w:r>
        <w:t xml:space="preserve"> </w:t>
      </w:r>
      <w:r>
        <w:rPr>
          <w:bCs/>
          <w:b/>
        </w:rPr>
        <w:t xml:space="preserve">Data Scientist</w:t>
      </w:r>
      <w:r>
        <w:t xml:space="preserve"> </w:t>
      </w:r>
      <w:r>
        <w:t xml:space="preserve">within the</w:t>
      </w:r>
      <w:r>
        <w:t xml:space="preserve"> </w:t>
      </w:r>
      <w:r>
        <w:rPr>
          <w:bCs/>
          <w:b/>
        </w:rPr>
        <w:t xml:space="preserve">Italy Milan</w:t>
      </w:r>
      <w:r>
        <w:t xml:space="preserve"> </w:t>
      </w:r>
      <w:r>
        <w:t xml:space="preserve">office.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Objective</w:t>
            </w:r>
          </w:p>
        </w:tc>
        <w:tc>
          <w:tcPr/>
          <w:p>
            <w:pPr>
              <w:pStyle w:val="Compact"/>
              <w:jc w:val="left"/>
            </w:pPr>
            <w:r>
              <w:t xml:space="preserve">Outcome</w:t>
            </w:r>
          </w:p>
        </w:tc>
        <w:tc>
          <w:tcPr/>
          <w:p>
            <w:pPr>
              <w:pStyle w:val="Compact"/>
              <w:jc w:val="left"/>
            </w:pPr>
            <w:r>
              <w:t xml:space="preserve">Impact Rating</w:t>
            </w:r>
          </w:p>
        </w:tc>
      </w:tr>
      <w:tr>
        <w:tc>
          <w:tcPr/>
          <w:p>
            <w:pPr>
              <w:pStyle w:val="Compact"/>
              <w:jc w:val="left"/>
            </w:pPr>
            <w:r>
              <w:t xml:space="preserve">Supply Chain Optimization</w:t>
            </w:r>
          </w:p>
        </w:tc>
        <w:tc>
          <w:tcPr/>
          <w:p>
            <w:pPr>
              <w:pStyle w:val="Compact"/>
              <w:jc w:val="left"/>
            </w:pPr>
            <w:r>
              <w:t xml:space="preserve">Reduce logistics costs in Northern Italy</w:t>
            </w:r>
          </w:p>
        </w:tc>
        <w:tc>
          <w:tcPr/>
          <w:p>
            <w:pPr>
              <w:pStyle w:val="Compact"/>
              <w:jc w:val="left"/>
            </w:pPr>
            <w:r>
              <w:t xml:space="preserve">12% reduction in delivery times</w:t>
            </w:r>
          </w:p>
        </w:tc>
        <w:tc>
          <w:tcPr/>
          <w:p>
            <w:pPr>
              <w:pStyle w:val="Compact"/>
              <w:jc w:val="left"/>
            </w:pPr>
            <w:r>
              <w:t xml:space="preserve">High</w:t>
            </w:r>
          </w:p>
        </w:tc>
      </w:tr>
      <w:tr>
        <w:tc>
          <w:tcPr/>
          <w:p>
            <w:pPr>
              <w:pStyle w:val="Compact"/>
              <w:jc w:val="left"/>
            </w:pPr>
            <w:r>
              <w:t xml:space="preserve">Customer Segmentation</w:t>
            </w:r>
          </w:p>
        </w:tc>
        <w:tc>
          <w:tcPr/>
          <w:p>
            <w:pPr>
              <w:pStyle w:val="Compact"/>
              <w:jc w:val="left"/>
            </w:pPr>
            <w:r>
              <w:t xml:space="preserve">Targeted marketing for Milan retail stores</w:t>
            </w:r>
          </w:p>
        </w:tc>
        <w:tc>
          <w:tcPr/>
          <w:p>
            <w:pPr>
              <w:pStyle w:val="Compact"/>
              <w:jc w:val="left"/>
            </w:pPr>
            <w:r>
              <w:t xml:space="preserve">8% increase in conversion rates</w:t>
            </w:r>
          </w:p>
        </w:tc>
        <w:tc>
          <w:tcPr/>
          <w:p>
            <w:pPr>
              <w:pStyle w:val="Compact"/>
              <w:jc w:val="left"/>
            </w:pPr>
            <w:r>
              <w:t xml:space="preserve">High</w:t>
            </w:r>
          </w:p>
        </w:tc>
      </w:tr>
      <w:tr>
        <w:tc>
          <w:tcPr/>
          <w:p>
            <w:pPr>
              <w:pStyle w:val="Compact"/>
              <w:jc w:val="left"/>
            </w:pPr>
            <w:r>
              <w:t xml:space="preserve">GDPR Compliance Audit</w:t>
            </w:r>
          </w:p>
        </w:tc>
        <w:tc>
          <w:tcPr/>
          <w:p>
            <w:pPr>
              <w:pStyle w:val="Compact"/>
              <w:jc w:val="left"/>
            </w:pPr>
            <w:r>
              <w:t xml:space="preserve">Ensure data privacy in ML models</w:t>
            </w:r>
          </w:p>
        </w:tc>
        <w:tc>
          <w:tcPr/>
          <w:p>
            <w:pPr>
              <w:pStyle w:val="Compact"/>
              <w:jc w:val="left"/>
            </w:pPr>
            <w:r>
              <w:t xml:space="preserve">Full compliance achieved</w:t>
            </w:r>
          </w:p>
        </w:tc>
        <w:tc>
          <w:tcPr/>
          <w:p>
            <w:pPr>
              <w:pStyle w:val="Compact"/>
              <w:jc w:val="left"/>
            </w:pPr>
            <w:r>
              <w:t xml:space="preserve">Medium</w:t>
            </w:r>
          </w:p>
        </w:tc>
      </w:tr>
    </w:tbl>
    <w:bookmarkEnd w:id="24"/>
    <w:bookmarkStart w:id="25" w:name="regulatory-compliance-and-ethics"/>
    <w:p>
      <w:pPr>
        <w:pStyle w:val="Heading2"/>
      </w:pPr>
      <w:r>
        <w:t xml:space="preserve">4. Regulatory Compliance and Ethics</w:t>
      </w:r>
    </w:p>
    <w:p>
      <w:pPr>
        <w:pStyle w:val="FirstParagraph"/>
      </w:pPr>
      <w:r>
        <w:t xml:space="preserve">Operating in</w:t>
      </w:r>
      <w:r>
        <w:t xml:space="preserve"> </w:t>
      </w:r>
      <w:r>
        <w:rPr>
          <w:bCs/>
          <w:b/>
        </w:rPr>
        <w:t xml:space="preserve">Italy Milan</w:t>
      </w:r>
      <w:r>
        <w:t xml:space="preserve"> </w:t>
      </w:r>
      <w:r>
        <w:t xml:space="preserve">requires strict adherence to the General Data Protection Regulation (GDPR). This</w:t>
      </w:r>
      <w:r>
        <w:t xml:space="preserve"> </w:t>
      </w:r>
      <w:r>
        <w:rPr>
          <w:bCs/>
          <w:b/>
        </w:rPr>
        <w:t xml:space="preserve">Peer Review Report</w:t>
      </w:r>
      <w:r>
        <w:t xml:space="preserve"> </w:t>
      </w:r>
      <w:r>
        <w:t xml:space="preserve">places significant emphasis on how the</w:t>
      </w:r>
      <w:r>
        <w:t xml:space="preserve"> </w:t>
      </w:r>
      <w:r>
        <w:rPr>
          <w:bCs/>
          <w:b/>
        </w:rPr>
        <w:t xml:space="preserve">Data Scientist</w:t>
      </w:r>
      <w:r>
        <w:t xml:space="preserve"> </w:t>
      </w:r>
      <w:r>
        <w:t xml:space="preserve">manages sensitive user data.</w:t>
      </w:r>
    </w:p>
    <w:p>
      <w:pPr>
        <w:pStyle w:val="BodyText"/>
      </w:pPr>
      <w:r>
        <w:t xml:space="preserve">The review confirms that the subject consistently applies privacy-by-design principles. Data anonymization techniques were correctly implemented in all recent projects. Furthermore, the subject demonstrated a keen awareness of ethical AI practices, ensuring that algorithms used for hiring and lending decisions were audited for bias. This is particularly crucial in the Italian market, where regulatory scrutiny is high.</w:t>
      </w:r>
    </w:p>
    <w:bookmarkEnd w:id="25"/>
    <w:bookmarkStart w:id="26" w:name="collaboration-and-soft-skills"/>
    <w:p>
      <w:pPr>
        <w:pStyle w:val="Heading2"/>
      </w:pPr>
      <w:r>
        <w:t xml:space="preserve">5. Collaboration and Soft Skills</w:t>
      </w:r>
    </w:p>
    <w:p>
      <w:pPr>
        <w:pStyle w:val="FirstParagraph"/>
      </w:pPr>
      <w:r>
        <w:t xml:space="preserve">The</w:t>
      </w:r>
      <w:r>
        <w:t xml:space="preserve"> </w:t>
      </w:r>
      <w:r>
        <w:rPr>
          <w:bCs/>
          <w:b/>
        </w:rPr>
        <w:t xml:space="preserve">Data Scientist</w:t>
      </w:r>
      <w:r>
        <w:t xml:space="preserve"> </w:t>
      </w:r>
      <w:r>
        <w:t xml:space="preserve">role is inherently collaborative. In the dynamic environment of</w:t>
      </w:r>
      <w:r>
        <w:t xml:space="preserve"> </w:t>
      </w:r>
      <w:r>
        <w:rPr>
          <w:bCs/>
          <w:b/>
        </w:rPr>
        <w:t xml:space="preserve">Italy Milan</w:t>
      </w:r>
      <w:r>
        <w:t xml:space="preserve">, the ability to work across cultures and departments is vital.</w:t>
      </w:r>
    </w:p>
    <w:p>
      <w:pPr>
        <w:numPr>
          <w:ilvl w:val="0"/>
          <w:numId w:val="1001"/>
        </w:numPr>
        <w:pStyle w:val="Compact"/>
      </w:pPr>
      <w:r>
        <w:rPr>
          <w:bCs/>
          <w:b/>
        </w:rPr>
        <w:t xml:space="preserve">Cross-Functional Communication:</w:t>
      </w:r>
      <w:r>
        <w:t xml:space="preserve"> </w:t>
      </w:r>
      <w:r>
        <w:t xml:space="preserve">The subject effectively bridges the gap between technical teams and non-technical stakeholders. Feedback from the product team indicates that complex statistical concepts are explained clearly and concisely.</w:t>
      </w:r>
    </w:p>
    <w:p>
      <w:pPr>
        <w:numPr>
          <w:ilvl w:val="0"/>
          <w:numId w:val="1001"/>
        </w:numPr>
        <w:pStyle w:val="Compact"/>
      </w:pPr>
      <w:r>
        <w:rPr>
          <w:bCs/>
          <w:b/>
        </w:rPr>
        <w:t xml:space="preserve">Mentorship:</w:t>
      </w:r>
      <w:r>
        <w:t xml:space="preserve"> </w:t>
      </w:r>
      <w:r>
        <w:t xml:space="preserve">The subject has actively mentored junior analysts, fostering a culture of continuous learning within the Milan office.</w:t>
      </w:r>
    </w:p>
    <w:p>
      <w:pPr>
        <w:numPr>
          <w:ilvl w:val="0"/>
          <w:numId w:val="1001"/>
        </w:numPr>
        <w:pStyle w:val="Compact"/>
      </w:pPr>
      <w:r>
        <w:rPr>
          <w:bCs/>
          <w:b/>
        </w:rPr>
        <w:t xml:space="preserve">Adaptability:</w:t>
      </w:r>
      <w:r>
        <w:t xml:space="preserve"> </w:t>
      </w:r>
      <w:r>
        <w:t xml:space="preserve">Demonstrated flexibility in adjusting to changing project requirements and market conditions specific to the Italian economic landscape.</w:t>
      </w:r>
    </w:p>
    <w:bookmarkEnd w:id="26"/>
    <w:bookmarkStart w:id="27" w:name="areas-for-improvement"/>
    <w:p>
      <w:pPr>
        <w:pStyle w:val="Heading2"/>
      </w:pPr>
      <w:r>
        <w:t xml:space="preserve">6. Areas for Improvement</w:t>
      </w:r>
    </w:p>
    <w:p>
      <w:pPr>
        <w:pStyle w:val="FirstParagraph"/>
      </w:pPr>
      <w:r>
        <w:t xml:space="preserve">While the performance of the</w:t>
      </w:r>
      <w:r>
        <w:t xml:space="preserve"> </w:t>
      </w:r>
      <w:r>
        <w:rPr>
          <w:bCs/>
          <w:b/>
        </w:rPr>
        <w:t xml:space="preserve">Data Scientist</w:t>
      </w:r>
      <w:r>
        <w:t xml:space="preserve"> </w:t>
      </w:r>
      <w:r>
        <w:t xml:space="preserve">is commendable, this</w:t>
      </w:r>
      <w:r>
        <w:t xml:space="preserve"> </w:t>
      </w:r>
      <w:r>
        <w:rPr>
          <w:bCs/>
          <w:b/>
        </w:rPr>
        <w:t xml:space="preserve">Peer Review Report</w:t>
      </w:r>
      <w:r>
        <w:t xml:space="preserve"> </w:t>
      </w:r>
      <w:r>
        <w:t xml:space="preserve">identifies specific areas for development to ensure continued success in</w:t>
      </w:r>
      <w:r>
        <w:t xml:space="preserve"> </w:t>
      </w:r>
      <w:r>
        <w:rPr>
          <w:bCs/>
          <w:b/>
        </w:rPr>
        <w:t xml:space="preserve">Italy Milan</w:t>
      </w:r>
      <w:r>
        <w:t xml:space="preserve">.</w:t>
      </w:r>
    </w:p>
    <w:p>
      <w:pPr>
        <w:numPr>
          <w:ilvl w:val="0"/>
          <w:numId w:val="1002"/>
        </w:numPr>
        <w:pStyle w:val="Compact"/>
      </w:pPr>
      <w:r>
        <w:rPr>
          <w:bCs/>
          <w:b/>
        </w:rPr>
        <w:t xml:space="preserve">Language Proficiency:</w:t>
      </w:r>
      <w:r>
        <w:t xml:space="preserve"> </w:t>
      </w:r>
      <w:r>
        <w:t xml:space="preserve">While English is the corporate language, improving Italian language skills would enhance collaboration with local vendors and government entities.</w:t>
      </w:r>
    </w:p>
    <w:p>
      <w:pPr>
        <w:numPr>
          <w:ilvl w:val="0"/>
          <w:numId w:val="1002"/>
        </w:numPr>
        <w:pStyle w:val="Compact"/>
      </w:pPr>
      <w:r>
        <w:rPr>
          <w:bCs/>
          <w:b/>
        </w:rPr>
        <w:t xml:space="preserve">Deployment Automation:</w:t>
      </w:r>
      <w:r>
        <w:t xml:space="preserve"> </w:t>
      </w:r>
      <w:r>
        <w:t xml:space="preserve">There is an opportunity to improve the MLOps pipeline. The transition from model development to production deployment could be more automated to reduce manual intervention.</w:t>
      </w:r>
    </w:p>
    <w:p>
      <w:pPr>
        <w:numPr>
          <w:ilvl w:val="0"/>
          <w:numId w:val="1002"/>
        </w:numPr>
        <w:pStyle w:val="Compact"/>
      </w:pPr>
      <w:r>
        <w:rPr>
          <w:bCs/>
          <w:b/>
        </w:rPr>
        <w:t xml:space="preserve">Strategic Vision:</w:t>
      </w:r>
      <w:r>
        <w:t xml:space="preserve"> </w:t>
      </w:r>
      <w:r>
        <w:t xml:space="preserve">The subject should focus more on long-term strategic data initiatives rather than solely reacting to immediate business requests.</w:t>
      </w:r>
    </w:p>
    <w:bookmarkEnd w:id="27"/>
    <w:bookmarkStart w:id="28" w:name="final-recommendation"/>
    <w:p>
      <w:pPr>
        <w:pStyle w:val="Heading2"/>
      </w:pPr>
      <w:r>
        <w:t xml:space="preserve">7. Final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Data Scientist</w:t>
      </w:r>
      <w:r>
        <w:t xml:space="preserve"> </w:t>
      </w:r>
      <w:r>
        <w:t xml:space="preserve">has demonstrated exceptional technical skill, business acumen, and ethical responsibility. Their contributions have significantly bolstered the data capabilities of our</w:t>
      </w:r>
      <w:r>
        <w:t xml:space="preserve"> </w:t>
      </w:r>
      <w:r>
        <w:rPr>
          <w:bCs/>
          <w:b/>
        </w:rPr>
        <w:t xml:space="preserve">Italy Milan</w:t>
      </w:r>
      <w:r>
        <w:t xml:space="preserve"> </w:t>
      </w:r>
      <w:r>
        <w:t xml:space="preserve">operations.</w:t>
      </w:r>
    </w:p>
    <w:p>
      <w:pPr>
        <w:pStyle w:val="BodyText"/>
      </w:pPr>
      <w:r>
        <w:t xml:space="preserve">It is recommended that the subject be retained and considered for a senior role within the next 12 months, provided the areas for improvement are addressed. The subject is a valuable asset to the team and plays a pivotal role in our regional success.</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Lead Data Engineer</w:t>
      </w:r>
    </w:p>
    <w:p>
      <w:pPr>
        <w:pStyle w:val="BodyText"/>
      </w:pPr>
      <w:r>
        <w:rPr>
          <w:bCs/>
          <w:b/>
        </w:rPr>
        <w:t xml:space="preserve">Signature:</w:t>
      </w:r>
      <w:r>
        <w:t xml:space="preserve"> </w:t>
      </w:r>
      <w:r>
        <w:t xml:space="preserve">____________________</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Head of Analytics, Milan</w:t>
      </w:r>
    </w:p>
    <w:p>
      <w:pPr>
        <w:pStyle w:val="BodyText"/>
      </w:pPr>
      <w:r>
        <w:rPr>
          <w:bCs/>
          <w:b/>
        </w:rPr>
        <w:t xml:space="preserve">Signature:</w:t>
      </w:r>
      <w:r>
        <w:t xml:space="preserve"> </w:t>
      </w:r>
      <w:r>
        <w:t xml:space="preserve">____________________</w:t>
      </w:r>
    </w:p>
    <w:p>
      <w:pPr>
        <w:pStyle w:val="BodyText"/>
      </w:pPr>
      <w:r>
        <w:t xml:space="preserve">Confidential Document - Internal Use Only | Generated for Peer Review Process | Milan, Italy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Milan, Italy</dc:title>
  <dc:creator/>
  <dc:language>en</dc:language>
  <cp:keywords/>
  <dcterms:created xsi:type="dcterms:W3CDTF">2026-10-10T07:33:26Z</dcterms:created>
  <dcterms:modified xsi:type="dcterms:W3CDTF">2026-10-10T07:33:26Z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