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Japan</w:t>
      </w:r>
      <w:r>
        <w:t xml:space="preserve"> </w:t>
      </w:r>
      <w:r>
        <w:t xml:space="preserve">Osaka</w:t>
      </w:r>
    </w:p>
    <w:bookmarkStart w:id="26" w:name="peer-review-report-data-scientist"/>
    <w:p>
      <w:pPr>
        <w:pStyle w:val="Heading1"/>
      </w:pPr>
      <w:r>
        <w:t xml:space="preserve">Peer Review Report: Data Scientist</w:t>
      </w:r>
    </w:p>
    <w:p>
      <w:pPr>
        <w:pStyle w:val="FirstParagraph"/>
      </w:pPr>
      <w:r>
        <w:rPr>
          <w:bCs/>
          <w:b/>
        </w:rPr>
        <w:t xml:space="preserve">Subject Role:</w:t>
      </w:r>
      <w:r>
        <w:t xml:space="preserve"> </w:t>
      </w:r>
      <w:r>
        <w:t xml:space="preserve">Senior Data Scientist</w:t>
      </w:r>
    </w:p>
    <w:p>
      <w:pPr>
        <w:pStyle w:val="BodyText"/>
      </w:pPr>
      <w:r>
        <w:rPr>
          <w:bCs/>
          <w:b/>
        </w:rPr>
        <w:t xml:space="preserve">Location:</w:t>
      </w:r>
      <w:r>
        <w:t xml:space="preserve"> </w:t>
      </w:r>
      <w:r>
        <w:t xml:space="preserve">Japan Osaka (Umeda Business District)</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Lead Data Engineering Team</w:t>
      </w:r>
    </w:p>
    <w:p>
      <w:pPr>
        <w:pStyle w:val="BodyText"/>
      </w:pPr>
      <w:r>
        <w:rPr>
          <w:bCs/>
          <w:b/>
        </w:rPr>
        <w:t xml:space="preserve">Date of Submission:</w:t>
      </w:r>
      <w:r>
        <w:t xml:space="preserve"> </w:t>
      </w:r>
      <w:r>
        <w:t xml:space="preserve">October 15, 2024</w:t>
      </w:r>
    </w:p>
    <w:bookmarkStart w:id="20" w:name="executive-summary"/>
    <w:p>
      <w:pPr>
        <w:pStyle w:val="Heading2"/>
      </w:pPr>
      <w:r>
        <w:t xml:space="preserve">1. Executive Summary</w:t>
      </w:r>
    </w:p>
    <w:p>
      <w:pPr>
        <w:pStyle w:val="FirstParagraph"/>
      </w:pPr>
      <w:r>
        <w:t xml:space="preserve">This Peer Review Report evaluates the technical performance, cultural integration, and strategic impact of the Data Scientist role within our Japan Osaka operations. As Osaka continues to solidify its position as a secondary technology hub in Japan, distinct from Tokyo, the requirements for data professionals have evolved significantly. This review assesses how effectively the Data Scientist has leveraged local market data, adhered to Japanese corporate standards, and delivered actionable insights to stakeholders in the Kansai region.</w:t>
      </w:r>
    </w:p>
    <w:p>
      <w:pPr>
        <w:pStyle w:val="BodyText"/>
      </w:pPr>
      <w:r>
        <w:t xml:space="preserve">The overall assessment indicates a high level of technical proficiency. The Data Scientist has successfully navigated the complexities of the Osaka business environment, demonstrating a strong ability to translate raw data into strategic assets. However, there are specific areas regarding cross-departmental communication and local regulatory compliance that require further refinement to ensure long-term success in this specific geographic market.</w:t>
      </w:r>
    </w:p>
    <w:bookmarkEnd w:id="20"/>
    <w:bookmarkStart w:id="21" w:name="technical-proficiency-and-methodology"/>
    <w:p>
      <w:pPr>
        <w:pStyle w:val="Heading2"/>
      </w:pPr>
      <w:r>
        <w:t xml:space="preserve">2. Technical Proficiency and Methodology</w:t>
      </w:r>
    </w:p>
    <w:p>
      <w:pPr>
        <w:pStyle w:val="FirstParagraph"/>
      </w:pPr>
      <w:r>
        <w:t xml:space="preserve">The core competency of a Data Scientist lies in their ability to manipulate complex datasets and build robust predictive models. In the context of our Japan Osaka branch, this involves handling data that is often fragmented across legacy systems typical of established Japanese enterprises.</w:t>
      </w:r>
    </w:p>
    <w:p>
      <w:pPr>
        <w:pStyle w:val="BodyText"/>
      </w:pPr>
      <w:r>
        <w:rPr>
          <w:bCs/>
          <w:b/>
        </w:rPr>
        <w:t xml:space="preserve">Data Engineering and Cleaning:</w:t>
      </w:r>
      <w:r>
        <w:t xml:space="preserve"> </w:t>
      </w:r>
      <w:r>
        <w:t xml:space="preserve">The subject demonstrated exceptional skill in data preprocessing. Given that many local partners in Osaka operate on older infrastructure, the Data Scientist implemented automated cleaning pipelines that reduced data latency by 40%. This was crucial for real-time analytics required by our logistics partners in the port of Osaka.</w:t>
      </w:r>
    </w:p>
    <w:p>
      <w:pPr>
        <w:pStyle w:val="BodyText"/>
      </w:pPr>
      <w:r>
        <w:rPr>
          <w:bCs/>
          <w:b/>
        </w:rPr>
        <w:t xml:space="preserve">Modeling and Machine Learning:</w:t>
      </w:r>
      <w:r>
        <w:t xml:space="preserve"> </w:t>
      </w:r>
      <w:r>
        <w:t xml:space="preserve">The implementation of machine learning algorithms for customer churn prediction was executed with high precision. The models accounted for seasonal variations specific to the Kansai region, such as local festivals and tourism peaks, which generic models often overlook. This localization of algorithms resulted in a 15% improvement in prediction accuracy compared to the central Tokyo models.</w:t>
      </w:r>
    </w:p>
    <w:p>
      <w:pPr>
        <w:pStyle w:val="BodyText"/>
      </w:pPr>
      <w:r>
        <w:rPr>
          <w:bCs/>
          <w:b/>
        </w:rPr>
        <w:t xml:space="preserve">Tooling and Stack:</w:t>
      </w:r>
      <w:r>
        <w:t xml:space="preserve"> </w:t>
      </w:r>
      <w:r>
        <w:t xml:space="preserve">The Data Scientist effectively utilized Python, SQL, and cloud-based infrastructure (AWS Tokyo/Osaka regions). Their code quality was reviewed and found to be clean, well-documented, and compliant with our internal security protocols, which is paramount in the Japanese market where data privacy is strictly enforced.</w:t>
      </w:r>
    </w:p>
    <w:bookmarkEnd w:id="21"/>
    <w:bookmarkStart w:id="22" w:name="cultural-integration-and-communication"/>
    <w:p>
      <w:pPr>
        <w:pStyle w:val="Heading2"/>
      </w:pPr>
      <w:r>
        <w:t xml:space="preserve">3. Cultural Integration and Communication</w:t>
      </w:r>
    </w:p>
    <w:p>
      <w:pPr>
        <w:pStyle w:val="FirstParagraph"/>
      </w:pPr>
      <w:r>
        <w:t xml:space="preserve">Operating as a Data Scientist in Japan Osaka requires more than just technical acumen; it demands a nuanced understanding of Japanese business culture. The "Nemawashi" (consensus-building) process is vital in Osaka, where business relationships are deeply personal and trust-based.</w:t>
      </w:r>
    </w:p>
    <w:p>
      <w:pPr>
        <w:pStyle w:val="BodyText"/>
      </w:pPr>
      <w:r>
        <w:rPr>
          <w:bCs/>
          <w:b/>
        </w:rPr>
        <w:t xml:space="preserve">Stakeholder Management:</w:t>
      </w:r>
      <w:r>
        <w:t xml:space="preserve"> </w:t>
      </w:r>
      <w:r>
        <w:t xml:space="preserve">The subject has shown commendable progress in adapting to the hierarchical nature of Japanese corporate structures. They have learned to present data findings not just as raw numbers, but as narrative stories that respect the seniority of stakeholders. During quarterly reviews with Osaka-based management, the Data Scientist successfully defended their methodologies while remaining humble and open to feedback, a trait highly valued in Japanese professional settings.</w:t>
      </w:r>
    </w:p>
    <w:p>
      <w:pPr>
        <w:pStyle w:val="BodyText"/>
      </w:pPr>
      <w:r>
        <w:rPr>
          <w:bCs/>
          <w:b/>
        </w:rPr>
        <w:t xml:space="preserve">Language and Documentation:</w:t>
      </w:r>
      <w:r>
        <w:t xml:space="preserve"> </w:t>
      </w:r>
      <w:r>
        <w:t xml:space="preserve">While technical documentation is primarily in English, the Data Scientist has made significant efforts to provide executive summaries in Japanese. This bilingual approach has bridged the gap between the technical team and non-technical local managers, ensuring that insights are understood and acted upon without linguistic barriers.</w:t>
      </w:r>
    </w:p>
    <w:p>
      <w:pPr>
        <w:pStyle w:val="BodyText"/>
      </w:pPr>
      <w:r>
        <w:rPr>
          <w:bCs/>
          <w:b/>
        </w:rPr>
        <w:t xml:space="preserve">Area for Improvement:</w:t>
      </w:r>
      <w:r>
        <w:t xml:space="preserve"> </w:t>
      </w:r>
      <w:r>
        <w:t xml:space="preserve">Despite these strengths, the Peer Review panel notes that the Data Scientist occasionally rushes the consensus-building phase. In Osaka, rushing a decision can be perceived as disrespectful. Slowing down the initial consultation phase with local teams would likely result in smoother implementation of data-driven initiatives later on.</w:t>
      </w:r>
    </w:p>
    <w:bookmarkEnd w:id="22"/>
    <w:bookmarkStart w:id="23" w:name="X7263347c9816fbb6037776fbadd6fab5320f0fc"/>
    <w:p>
      <w:pPr>
        <w:pStyle w:val="Heading2"/>
      </w:pPr>
      <w:r>
        <w:t xml:space="preserve">4. Strategic Impact on Japan Osaka Operations</w:t>
      </w:r>
    </w:p>
    <w:p>
      <w:pPr>
        <w:pStyle w:val="FirstParagraph"/>
      </w:pPr>
      <w:r>
        <w:t xml:space="preserve">The value of a Data Scientist is ultimately measured by their contribution to the bottom line and strategic goals. In the Japan Osaka market, competition is fierce, and efficiency is key.</w:t>
      </w:r>
    </w:p>
    <w:p>
      <w:pPr>
        <w:pStyle w:val="BodyText"/>
      </w:pPr>
      <w:r>
        <w:rPr>
          <w:bCs/>
          <w:b/>
        </w:rPr>
        <w:t xml:space="preserve">Operational Efficiency:</w:t>
      </w:r>
      <w:r>
        <w:t xml:space="preserve"> </w:t>
      </w:r>
      <w:r>
        <w:t xml:space="preserve">By analyzing supply chain data specific to the Osaka metropolitan area, the Data Scientist identified bottlenecks in distribution routes. The proposed optimization strategies, if fully implemented, are projected to save the Osaka branch approximately 12 million JPY annually in logistics costs.</w:t>
      </w:r>
    </w:p>
    <w:p>
      <w:pPr>
        <w:pStyle w:val="BodyText"/>
      </w:pPr>
      <w:r>
        <w:rPr>
          <w:bCs/>
          <w:b/>
        </w:rPr>
        <w:t xml:space="preserve">Market Insight:</w:t>
      </w:r>
      <w:r>
        <w:t xml:space="preserve"> </w:t>
      </w:r>
      <w:r>
        <w:t xml:space="preserve">The Data Scientist conducted a comprehensive analysis of consumer behavior in the Kansai region. The findings revealed a distinct preference for localized digital marketing channels compared to the rest of Japan. This insight allowed the marketing team to reallocate budget effectively, resulting in a higher ROI for campaigns targeted at Osaka residents.</w:t>
      </w:r>
    </w:p>
    <w:p>
      <w:pPr>
        <w:pStyle w:val="BodyText"/>
      </w:pPr>
      <w:r>
        <w:rPr>
          <w:bCs/>
          <w:b/>
        </w:rPr>
        <w:t xml:space="preserve">Innovation:</w:t>
      </w:r>
      <w:r>
        <w:t xml:space="preserve"> </w:t>
      </w:r>
      <w:r>
        <w:t xml:space="preserve">The subject has been proactive in exploring how AI can be integrated into our local customer service operations. Their pilot project for an AI-driven chatbot, trained on Kansai-ben (Osaka dialect) nuances, has received positive feedback from users, demonstrating a deep commitment to localizing the user experience.</w:t>
      </w:r>
    </w:p>
    <w:bookmarkEnd w:id="23"/>
    <w:bookmarkStart w:id="24" w:name="compliance-and-ethics"/>
    <w:p>
      <w:pPr>
        <w:pStyle w:val="Heading2"/>
      </w:pPr>
      <w:r>
        <w:t xml:space="preserve">5. Compliance and Ethics</w:t>
      </w:r>
    </w:p>
    <w:p>
      <w:pPr>
        <w:pStyle w:val="FirstParagraph"/>
      </w:pPr>
      <w:r>
        <w:t xml:space="preserve">Japan has stringent data protection laws, including the Act on the Protection of Personal Information (APPI). The Data Scientist has demonstrated a strong awareness of these regulations. All data collection and processing activities have been reviewed for compliance, and no violations were detected. The subject has also been instrumental in educating the wider team on ethical AI practices, ensuring that our algorithms do not inadvertently discriminate against specific demographics within the Osaka population.</w:t>
      </w:r>
    </w:p>
    <w:bookmarkEnd w:id="24"/>
    <w:bookmarkStart w:id="25" w:name="conclusion-and-recommendations"/>
    <w:p>
      <w:pPr>
        <w:pStyle w:val="Heading2"/>
      </w:pPr>
      <w:r>
        <w:t xml:space="preserve">6. Conclusion and Recommendations</w:t>
      </w:r>
    </w:p>
    <w:p>
      <w:pPr>
        <w:pStyle w:val="FirstParagraph"/>
      </w:pPr>
      <w:r>
        <w:t xml:space="preserve">In conclusion, the Data Scientist has performed at a level that exceeds expectations for the Japan Osaka branch. Their technical skills are robust, their understanding of the local market is growing, and their contributions have had a tangible positive impact on our operations.</w:t>
      </w:r>
    </w:p>
    <w:p>
      <w:pPr>
        <w:pStyle w:val="BodyText"/>
      </w:pPr>
      <w:r>
        <w:rPr>
          <w:bCs/>
          <w:b/>
        </w:rPr>
        <w:t xml:space="preserve">Recommendations:</w:t>
      </w:r>
    </w:p>
    <w:p>
      <w:pPr>
        <w:numPr>
          <w:ilvl w:val="0"/>
          <w:numId w:val="1001"/>
        </w:numPr>
        <w:pStyle w:val="Compact"/>
      </w:pPr>
      <w:r>
        <w:rPr>
          <w:bCs/>
          <w:b/>
        </w:rPr>
        <w:t xml:space="preserve">Enhance Cultural Fluency:</w:t>
      </w:r>
      <w:r>
        <w:t xml:space="preserve"> </w:t>
      </w:r>
      <w:r>
        <w:t xml:space="preserve">Continue to deepen understanding of Osaka-specific business etiquette, particularly regarding consensus-building and relationship management.</w:t>
      </w:r>
    </w:p>
    <w:p>
      <w:pPr>
        <w:numPr>
          <w:ilvl w:val="0"/>
          <w:numId w:val="1001"/>
        </w:numPr>
        <w:pStyle w:val="Compact"/>
      </w:pPr>
      <w:r>
        <w:rPr>
          <w:bCs/>
          <w:b/>
        </w:rPr>
        <w:t xml:space="preserve">Mentorship:</w:t>
      </w:r>
      <w:r>
        <w:t xml:space="preserve"> </w:t>
      </w:r>
      <w:r>
        <w:t xml:space="preserve">The Data Scientist should take on a mentorship role for junior analysts in the Osaka office, helping to build a stronger local data culture.</w:t>
      </w:r>
    </w:p>
    <w:p>
      <w:pPr>
        <w:numPr>
          <w:ilvl w:val="0"/>
          <w:numId w:val="1001"/>
        </w:numPr>
        <w:pStyle w:val="Compact"/>
      </w:pPr>
      <w:r>
        <w:rPr>
          <w:bCs/>
          <w:b/>
        </w:rPr>
        <w:t xml:space="preserve">Cross-Regional Collaboration:</w:t>
      </w:r>
      <w:r>
        <w:t xml:space="preserve"> </w:t>
      </w:r>
      <w:r>
        <w:t xml:space="preserve">Facilitate more knowledge sharing between the Osaka and Tokyo data teams to ensure best practices are shared while maintaining local relevance.</w:t>
      </w:r>
    </w:p>
    <w:p>
      <w:pPr>
        <w:pStyle w:val="FirstParagraph"/>
      </w:pPr>
      <w:r>
        <w:t xml:space="preserve">This Peer Review Report confirms that the Data Scientist is a vital asset to our Japan Osaka operations and is well-positioned to drive further innovation and efficiency in the coming year.</w:t>
      </w:r>
    </w:p>
    <w:p>
      <w:pPr>
        <w:pStyle w:val="BodyText"/>
      </w:pPr>
      <w:r>
        <w:rPr>
          <w:bCs/>
          <w:b/>
        </w:rPr>
        <w:t xml:space="preserve">Reviewed by:</w:t>
      </w:r>
      <w:r>
        <w:t xml:space="preserve"> </w:t>
      </w:r>
      <w:r>
        <w:t xml:space="preserve">Senior Management Team, Japan Osaka</w:t>
      </w:r>
    </w:p>
    <w:p>
      <w:pPr>
        <w:pStyle w:val="BodyText"/>
      </w:pPr>
      <w:r>
        <w:rPr>
          <w:bCs/>
          <w:b/>
        </w:rPr>
        <w:t xml:space="preserve">Status:</w:t>
      </w:r>
      <w:r>
        <w:t xml:space="preserve"> </w:t>
      </w:r>
      <w:r>
        <w:t xml:space="preserve">Approved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Japan Osaka</dc:title>
  <dc:creator/>
  <dc:language>en</dc:language>
  <cp:keywords/>
  <dcterms:created xsi:type="dcterms:W3CDTF">2026-10-10T09:13:43Z</dcterms:created>
  <dcterms:modified xsi:type="dcterms:W3CDTF">2026-10-10T09:13:43Z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