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Role:</w:t>
      </w:r>
      <w:r>
        <w:t xml:space="preserve"> </w:t>
      </w:r>
      <w:r>
        <w:t xml:space="preserve">Data Scientist</w:t>
      </w:r>
    </w:p>
    <w:p>
      <w:pPr>
        <w:pStyle w:val="BodyText"/>
      </w:pPr>
      <w:r>
        <w:rPr>
          <w:bCs/>
          <w:b/>
        </w:rPr>
        <w:t xml:space="preserve">Location:</w:t>
      </w:r>
      <w:r>
        <w:t xml:space="preserve"> </w:t>
      </w:r>
      <w:r>
        <w:t xml:space="preserve">Japan Tokyo</w:t>
      </w:r>
    </w:p>
    <w:p>
      <w:pPr>
        <w:pStyle w:val="BodyText"/>
      </w:pPr>
      <w:r>
        <w:rPr>
          <w:bCs/>
          <w:b/>
        </w:rPr>
        <w:t xml:space="preserve">Date:</w:t>
      </w:r>
      <w:r>
        <w:t xml:space="preserve"> </w:t>
      </w:r>
      <w:r>
        <w:t xml:space="preserve">October 24, 2023</w:t>
      </w:r>
      <w:r>
        <w:t xml:space="preserve"> </w:t>
      </w:r>
      <w:r>
        <w:rPr>
          <w:bCs/>
          <w:b/>
        </w:rPr>
        <w:t xml:space="preserve">Review Period:</w:t>
      </w:r>
      <w:r>
        <w:t xml:space="preserve"> </w:t>
      </w:r>
      <w:r>
        <w:t xml:space="preserve">Q3 2023</w:t>
      </w:r>
      <w:r>
        <w:t xml:space="preserve"> </w:t>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cultural integration of the Data Scientist based in our Japan Tokyo office. The review focuses on the individual's ability to leverage advanced analytics to drive business value within the unique context of the Japanese market. The subject has demonstrated exceptional technical acumen in machine learning and statistical modeling, while also showing commendable progress in adapting to the collaborative and consensus-driven work culture prevalent in Tokyo's corporate environment.</w:t>
      </w:r>
    </w:p>
    <w:bookmarkEnd w:id="21"/>
    <w:bookmarkStart w:id="24" w:name="Xd212691770f8b3ec9dfb78476f67c21bb672bdd"/>
    <w:p>
      <w:pPr>
        <w:pStyle w:val="Heading2"/>
      </w:pPr>
      <w:r>
        <w:t xml:space="preserve">2. Technical Competency and Data Science Methodology</w:t>
      </w:r>
    </w:p>
    <w:p>
      <w:pPr>
        <w:pStyle w:val="FirstParagraph"/>
      </w:pPr>
      <w:r>
        <w:t xml:space="preserve">As a Data Scientist operating in a high-tech hub like Tokyo, the expectation for technical excellence is paramount. The reviewee has consistently delivered robust data pipelines and predictive models that align with global standards.</w:t>
      </w:r>
    </w:p>
    <w:bookmarkStart w:id="22" w:name="algorithmic-proficiency"/>
    <w:p>
      <w:pPr>
        <w:pStyle w:val="Heading3"/>
      </w:pPr>
      <w:r>
        <w:t xml:space="preserve">2.1 Algorithmic Proficiency</w:t>
      </w:r>
    </w:p>
    <w:p>
      <w:pPr>
        <w:pStyle w:val="FirstParagraph"/>
      </w:pPr>
      <w:r>
        <w:t xml:space="preserve">The candidate exhibits a deep understanding of supervised and unsupervised learning techniques. Recent projects involving customer churn prediction for our Tokyo-based retail clients showcased sophisticated feature engineering and model tuning. The ability to handle high-dimensional datasets typical of Japanese consumer electronics and automotive sectors was particularly notable.</w:t>
      </w:r>
    </w:p>
    <w:bookmarkEnd w:id="22"/>
    <w:bookmarkStart w:id="23" w:name="tooling-and-infrastructure"/>
    <w:p>
      <w:pPr>
        <w:pStyle w:val="Heading3"/>
      </w:pPr>
      <w:r>
        <w:t xml:space="preserve">2.2 Tooling and Infrastructure</w:t>
      </w:r>
    </w:p>
    <w:p>
      <w:pPr>
        <w:pStyle w:val="FirstParagraph"/>
      </w:pPr>
      <w:r>
        <w:t xml:space="preserve">Proficiency in Python, R, and SQL is evident. Furthermore, the Data Scientist has successfully integrated cloud-based solutions (AWS/Azure) to optimize computational resources. This is crucial for scaling operations in Tokyo, where infrastructure costs and efficiency are closely monitored.</w:t>
      </w:r>
    </w:p>
    <w:bookmarkEnd w:id="23"/>
    <w:bookmarkEnd w:id="24"/>
    <w:bookmarkStart w:id="27" w:name="business-impact-and-strategic-alignment"/>
    <w:p>
      <w:pPr>
        <w:pStyle w:val="Heading2"/>
      </w:pPr>
      <w:r>
        <w:t xml:space="preserve">3. Business Impact and Strategic Alignment</w:t>
      </w:r>
    </w:p>
    <w:p>
      <w:pPr>
        <w:pStyle w:val="FirstParagraph"/>
      </w:pPr>
      <w:r>
        <w:t xml:space="preserve">Technical skills must translate into tangible business outcomes. In the Japan Tokyo market, where precision and long-term planning are valued, the Data Scientist has shown a strong ability to align data insights with strategic goals.</w:t>
      </w:r>
    </w:p>
    <w:bookmarkStart w:id="25" w:name="decision-support"/>
    <w:p>
      <w:pPr>
        <w:pStyle w:val="Heading3"/>
      </w:pPr>
      <w:r>
        <w:t xml:space="preserve">3.1 Decision Support</w:t>
      </w:r>
    </w:p>
    <w:p>
      <w:pPr>
        <w:pStyle w:val="FirstParagraph"/>
      </w:pPr>
      <w:r>
        <w:t xml:space="preserve">The reviewee has provided actionable insights that have directly influenced product development cycles. By analyzing user behavior data specific to the Japanese demographic, the team was able to refine UI/UX elements, resulting in a measurable increase in user engagement.</w:t>
      </w:r>
    </w:p>
    <w:bookmarkEnd w:id="25"/>
    <w:bookmarkStart w:id="26" w:name="communication-of-insights"/>
    <w:p>
      <w:pPr>
        <w:pStyle w:val="Heading3"/>
      </w:pPr>
      <w:r>
        <w:t xml:space="preserve">3.2 Communication of Insights</w:t>
      </w:r>
    </w:p>
    <w:p>
      <w:pPr>
        <w:pStyle w:val="FirstParagraph"/>
      </w:pPr>
      <w:r>
        <w:t xml:space="preserve">A critical aspect of this role is translating complex statistical findings into clear, concise reports for stakeholders. The Data Scientist has improved their ability to present data visualizations that are intuitive for non-technical executives, respecting the Japanese business preference for detailed, evidence-based presentations.</w:t>
      </w:r>
    </w:p>
    <w:bookmarkEnd w:id="26"/>
    <w:bookmarkEnd w:id="27"/>
    <w:bookmarkStart w:id="30" w:name="cultural-integration-and-soft-skills"/>
    <w:p>
      <w:pPr>
        <w:pStyle w:val="Heading2"/>
      </w:pPr>
      <w:r>
        <w:t xml:space="preserve">4. Cultural Integration and Soft Skills</w:t>
      </w:r>
    </w:p>
    <w:p>
      <w:pPr>
        <w:pStyle w:val="FirstParagraph"/>
      </w:pPr>
      <w:r>
        <w:t xml:space="preserve">Working in Japan Tokyo requires more than just technical expertise; it demands cultural sensitivity and strong interpersonal skills. This section evaluates the Data Scientist's integration into the local team dynamics.</w:t>
      </w:r>
    </w:p>
    <w:bookmarkStart w:id="28" w:name="team-collaboration"/>
    <w:p>
      <w:pPr>
        <w:pStyle w:val="Heading3"/>
      </w:pPr>
      <w:r>
        <w:t xml:space="preserve">4.1 Team Collaboration</w:t>
      </w:r>
    </w:p>
    <w:p>
      <w:pPr>
        <w:pStyle w:val="FirstParagraph"/>
      </w:pPr>
      <w:r>
        <w:t xml:space="preserve">The Japanese workplace often emphasizes group harmony (Wa) and consensus (Nemawashi). The reviewee has adapted well to these norms, actively participating in team discussions and ensuring that all voices are heard before finalizing project directions. This approach has fostered trust and improved cross-functional collaboration with engineering and marketing teams.</w:t>
      </w:r>
    </w:p>
    <w:bookmarkEnd w:id="28"/>
    <w:bookmarkStart w:id="29" w:name="language-and-communication"/>
    <w:p>
      <w:pPr>
        <w:pStyle w:val="Heading3"/>
      </w:pPr>
      <w:r>
        <w:t xml:space="preserve">4.2 Language and Communication</w:t>
      </w:r>
    </w:p>
    <w:p>
      <w:pPr>
        <w:pStyle w:val="FirstParagraph"/>
      </w:pPr>
      <w:r>
        <w:t xml:space="preserve">While English is the primary language of technical documentation, the ability to communicate in Japanese is a significant asset. The Data Scientist has made commendable efforts to improve their Japanese language skills, facilitating smoother interactions with local clients and partners. This effort is highly appreciated and contributes to a more inclusive team environment.</w:t>
      </w:r>
    </w:p>
    <w:bookmarkEnd w:id="29"/>
    <w:bookmarkEnd w:id="30"/>
    <w:bookmarkStart w:id="31" w:name="performance-metrics-and-evaluation"/>
    <w:p>
      <w:pPr>
        <w:pStyle w:val="Heading2"/>
      </w:pPr>
      <w:r>
        <w:t xml:space="preserve">5. Performance Metrics and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5</w:t>
            </w:r>
          </w:p>
        </w:tc>
        <w:tc>
          <w:tcPr/>
          <w:p>
            <w:pPr>
              <w:pStyle w:val="Compact"/>
              <w:jc w:val="left"/>
            </w:pPr>
            <w:r>
              <w:t xml:space="preserve">Exceptional command of data science tools and methodologies.</w:t>
            </w:r>
          </w:p>
        </w:tc>
      </w:tr>
      <w:tr>
        <w:tc>
          <w:tcPr/>
          <w:p>
            <w:pPr>
              <w:pStyle w:val="Compact"/>
              <w:jc w:val="left"/>
            </w:pPr>
            <w:r>
              <w:t xml:space="preserve">Problem Solving</w:t>
            </w:r>
          </w:p>
        </w:tc>
        <w:tc>
          <w:tcPr/>
          <w:p>
            <w:pPr>
              <w:pStyle w:val="Compact"/>
              <w:jc w:val="left"/>
            </w:pPr>
            <w:r>
              <w:t xml:space="preserve">4</w:t>
            </w:r>
          </w:p>
        </w:tc>
        <w:tc>
          <w:tcPr/>
          <w:p>
            <w:pPr>
              <w:pStyle w:val="Compact"/>
              <w:jc w:val="left"/>
            </w:pPr>
            <w:r>
              <w:t xml:space="preserve">Strong analytical skills; occasionally needs to balance perfectionism with speed.</w:t>
            </w:r>
          </w:p>
        </w:tc>
      </w:tr>
      <w:tr>
        <w:tc>
          <w:tcPr/>
          <w:p>
            <w:pPr>
              <w:pStyle w:val="Compact"/>
              <w:jc w:val="left"/>
            </w:pPr>
            <w:r>
              <w:t xml:space="preserve">Business Acumen</w:t>
            </w:r>
          </w:p>
        </w:tc>
        <w:tc>
          <w:tcPr/>
          <w:p>
            <w:pPr>
              <w:pStyle w:val="Compact"/>
              <w:jc w:val="left"/>
            </w:pPr>
            <w:r>
              <w:t xml:space="preserve">4</w:t>
            </w:r>
          </w:p>
        </w:tc>
        <w:tc>
          <w:tcPr/>
          <w:p>
            <w:pPr>
              <w:pStyle w:val="Compact"/>
              <w:jc w:val="left"/>
            </w:pPr>
            <w:r>
              <w:t xml:space="preserve">Good understanding of market needs; improving alignment with long-term strategy.</w:t>
            </w:r>
          </w:p>
        </w:tc>
      </w:tr>
      <w:tr>
        <w:tc>
          <w:tcPr/>
          <w:p>
            <w:pPr>
              <w:pStyle w:val="Compact"/>
              <w:jc w:val="left"/>
            </w:pPr>
            <w:r>
              <w:t xml:space="preserve">Cultural Adaptability</w:t>
            </w:r>
          </w:p>
        </w:tc>
        <w:tc>
          <w:tcPr/>
          <w:p>
            <w:pPr>
              <w:pStyle w:val="Compact"/>
              <w:jc w:val="left"/>
            </w:pPr>
            <w:r>
              <w:t xml:space="preserve">4</w:t>
            </w:r>
          </w:p>
        </w:tc>
        <w:tc>
          <w:tcPr/>
          <w:p>
            <w:pPr>
              <w:pStyle w:val="Compact"/>
              <w:jc w:val="left"/>
            </w:pPr>
            <w:r>
              <w:t xml:space="preserve">Respects local customs and integrates well with the Tokyo team.</w:t>
            </w:r>
          </w:p>
        </w:tc>
      </w:tr>
      <w:tr>
        <w:tc>
          <w:tcPr/>
          <w:p>
            <w:pPr>
              <w:pStyle w:val="Compact"/>
              <w:jc w:val="left"/>
            </w:pPr>
            <w:r>
              <w:t xml:space="preserve">Communication</w:t>
            </w:r>
          </w:p>
        </w:tc>
        <w:tc>
          <w:tcPr/>
          <w:p>
            <w:pPr>
              <w:pStyle w:val="Compact"/>
              <w:jc w:val="left"/>
            </w:pPr>
            <w:r>
              <w:t xml:space="preserve">3</w:t>
            </w:r>
          </w:p>
        </w:tc>
        <w:tc>
          <w:tcPr/>
          <w:p>
            <w:pPr>
              <w:pStyle w:val="Compact"/>
              <w:jc w:val="left"/>
            </w:pPr>
            <w:r>
              <w:t xml:space="preserve">Clear in technical contexts; needs further refinement in executive summaries.</w:t>
            </w:r>
          </w:p>
        </w:tc>
      </w:tr>
    </w:tbl>
    <w:p>
      <w:pPr>
        <w:pStyle w:val="BodyText"/>
      </w:pPr>
      <w:r>
        <w:t xml:space="preserve">Rating Scale: 1 = Needs Improvement, 2 = Developing, 3 = Meets Expectations, 4 = Exceeds Expectations, 5 = Outstanding</w:t>
      </w:r>
    </w:p>
    <w:bookmarkEnd w:id="31"/>
    <w:bookmarkStart w:id="32" w:name="areas-for-development"/>
    <w:p>
      <w:pPr>
        <w:pStyle w:val="Heading2"/>
      </w:pPr>
      <w:r>
        <w:t xml:space="preserve">6. Areas for Development</w:t>
      </w:r>
    </w:p>
    <w:p>
      <w:pPr>
        <w:pStyle w:val="FirstParagraph"/>
      </w:pPr>
      <w:r>
        <w:t xml:space="preserve">To further enhance performance as a Data Scientist in Japan Tokyo, the following areas are recommended for development:</w:t>
      </w:r>
    </w:p>
    <w:p>
      <w:pPr>
        <w:numPr>
          <w:ilvl w:val="0"/>
          <w:numId w:val="1001"/>
        </w:numPr>
        <w:pStyle w:val="Compact"/>
      </w:pPr>
      <w:r>
        <w:rPr>
          <w:bCs/>
          <w:b/>
        </w:rPr>
        <w:t xml:space="preserve">Advanced Stakeholder Management:</w:t>
      </w:r>
      <w:r>
        <w:t xml:space="preserve"> </w:t>
      </w:r>
      <w:r>
        <w:t xml:space="preserve">Continue to refine the ability to present complex data stories to senior leadership, focusing on brevity and impact.</w:t>
      </w:r>
    </w:p>
    <w:p>
      <w:pPr>
        <w:numPr>
          <w:ilvl w:val="0"/>
          <w:numId w:val="1001"/>
        </w:numPr>
        <w:pStyle w:val="Compact"/>
      </w:pPr>
      <w:r>
        <w:rPr>
          <w:bCs/>
          <w:b/>
        </w:rPr>
        <w:t xml:space="preserve">Japanese Language Proficiency:</w:t>
      </w:r>
      <w:r>
        <w:t xml:space="preserve"> </w:t>
      </w:r>
      <w:r>
        <w:t xml:space="preserve">Encourage continued study to reach business-level fluency, which will deepen client relationships.</w:t>
      </w:r>
    </w:p>
    <w:p>
      <w:pPr>
        <w:numPr>
          <w:ilvl w:val="0"/>
          <w:numId w:val="1001"/>
        </w:numPr>
        <w:pStyle w:val="Compact"/>
      </w:pPr>
      <w:r>
        <w:rPr>
          <w:bCs/>
          <w:b/>
        </w:rPr>
        <w:t xml:space="preserve">Agile Methodologies:</w:t>
      </w:r>
      <w:r>
        <w:t xml:space="preserve"> </w:t>
      </w:r>
      <w:r>
        <w:t xml:space="preserve">While technical work is thorough, adopting a more agile approach to project delivery could improve responsiveness to market changes.</w:t>
      </w:r>
    </w:p>
    <w:bookmarkEnd w:id="32"/>
    <w:bookmarkStart w:id="33" w:name="conclusion"/>
    <w:p>
      <w:pPr>
        <w:pStyle w:val="Heading2"/>
      </w:pPr>
      <w:r>
        <w:t xml:space="preserve">7. Conclusion</w:t>
      </w:r>
    </w:p>
    <w:p>
      <w:pPr>
        <w:pStyle w:val="FirstParagraph"/>
      </w:pPr>
      <w:r>
        <w:t xml:space="preserve">This Peer Review Report concludes that the Data Scientist is a valuable asset to our Japan Tokyo operations. Their technical skills are top-tier, and their willingness to adapt to the local culture demonstrates a strong commitment to the team and the company. With continued focus on communication and strategic alignment, they are well-positioned for future growth and leadership opportunities within the organization.</w:t>
      </w:r>
    </w:p>
    <w:bookmarkEnd w:id="33"/>
    <w:p>
      <w:pPr>
        <w:pStyle w:val="BodyText"/>
      </w:pPr>
      <w:r>
        <w:rPr>
          <w:bCs/>
          <w:b/>
        </w:rPr>
        <w:t xml:space="preserve">Reviewer Name:</w:t>
      </w:r>
      <w:r>
        <w:t xml:space="preserve"> </w:t>
      </w:r>
      <w:r>
        <w:t xml:space="preserve">[Reviewer Name]</w:t>
      </w:r>
    </w:p>
    <w:p>
      <w:pPr>
        <w:pStyle w:val="BodyText"/>
      </w:pPr>
      <w:r>
        <w:rPr>
          <w:bCs/>
          <w:b/>
        </w:rPr>
        <w:t xml:space="preserve">Title:</w:t>
      </w:r>
      <w:r>
        <w:t xml:space="preserve"> </w:t>
      </w:r>
      <w:r>
        <w:t xml:space="preserve">Senior Data Lead</w:t>
      </w:r>
    </w:p>
    <w:p>
      <w:pPr>
        <w:pStyle w:val="BodyText"/>
      </w:pPr>
      <w:r>
        <w:rPr>
          <w:bCs/>
          <w:b/>
        </w:rPr>
        <w:t xml:space="preserve">Date:</w:t>
      </w:r>
      <w:r>
        <w:t xml:space="preserve"> </w:t>
      </w:r>
      <w:r>
        <w:t xml:space="preserve">____________________</w:t>
      </w:r>
    </w:p>
    <w:p>
      <w:pPr>
        <w:pStyle w:val="BodyText"/>
      </w:pPr>
      <w:r>
        <w:rPr>
          <w:bCs/>
          <w:b/>
        </w:rPr>
        <w:t xml:space="preserve">Reviewee Name:</w:t>
      </w:r>
      <w:r>
        <w:t xml:space="preserve"> </w:t>
      </w:r>
      <w:r>
        <w:t xml:space="preserve">[Data Scientist Name]</w:t>
      </w:r>
    </w:p>
    <w:p>
      <w:pPr>
        <w:pStyle w:val="BodyText"/>
      </w:pPr>
      <w:r>
        <w:rPr>
          <w:bCs/>
          <w:b/>
        </w:rPr>
        <w:t xml:space="preserve">Title:</w:t>
      </w:r>
      <w:r>
        <w:t xml:space="preserve"> </w:t>
      </w:r>
      <w:r>
        <w:t xml:space="preserve">Data Scientist</w:t>
      </w:r>
    </w:p>
    <w:p>
      <w:pPr>
        <w:pStyle w:val="BodyText"/>
      </w:pPr>
      <w:r>
        <w:rPr>
          <w:bCs/>
          <w:b/>
        </w:rPr>
        <w:t xml:space="preserve">Date: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Japan Tokyo</dc:title>
  <dc:creator/>
  <dc:language>en</dc:language>
  <cp:keywords/>
  <dcterms:created xsi:type="dcterms:W3CDTF">2026-10-10T09:17:26Z</dcterms:created>
  <dcterms:modified xsi:type="dcterms:W3CDTF">2026-10-10T09:17:26Z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