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t xml:space="preserve">Technical Assessment and Performance Evaluation</w:t>
      </w:r>
    </w:p>
    <w:bookmarkEnd w:id="20"/>
    <w:p>
      <w:pPr>
        <w:pStyle w:val="BodyText"/>
      </w:pPr>
      <w:r>
        <w:rPr>
          <w:bCs/>
          <w:b/>
        </w:rPr>
        <w:t xml:space="preserve">Role Under Review:</w:t>
      </w:r>
      <w:r>
        <w:t xml:space="preserve"> </w:t>
      </w:r>
      <w:r>
        <w:t xml:space="preserve">Data Scientist</w:t>
      </w:r>
    </w:p>
    <w:p>
      <w:pPr>
        <w:pStyle w:val="BodyText"/>
      </w:pPr>
      <w:r>
        <w:rPr>
          <w:bCs/>
          <w:b/>
        </w:rPr>
        <w:t xml:space="preserve">Location:</w:t>
      </w:r>
      <w:r>
        <w:t xml:space="preserve"> </w:t>
      </w:r>
      <w:r>
        <w:t xml:space="preserve">Almaty, Kazakhstan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Lead Data Engineer</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technical evaluation of the candidate's performance as a</w:t>
      </w:r>
      <w:r>
        <w:t xml:space="preserve"> </w:t>
      </w:r>
      <w:r>
        <w:rPr>
          <w:bCs/>
          <w:b/>
        </w:rPr>
        <w:t xml:space="preserve">Data Scientist</w:t>
      </w:r>
      <w:r>
        <w:t xml:space="preserve"> </w:t>
      </w:r>
      <w:r>
        <w:t xml:space="preserve">operating within the dynamic technological landscape of</w:t>
      </w:r>
      <w:r>
        <w:t xml:space="preserve"> </w:t>
      </w:r>
      <w:r>
        <w:rPr>
          <w:bCs/>
          <w:b/>
        </w:rPr>
        <w:t xml:space="preserve">Kazakhstan Almaty</w:t>
      </w:r>
      <w:r>
        <w:t xml:space="preserve">. The purpose of this document is to assess technical proficiency, problem-solving capabilities, and alignment with local market standards. The review focuses on the candidate's ability to leverage advanced analytics to drive business value, specifically within the context of Almaty's growing fintech, e-commerce, and telecommunications sectors.</w:t>
      </w:r>
    </w:p>
    <w:p>
      <w:pPr>
        <w:pStyle w:val="BodyText"/>
      </w:pPr>
      <w:r>
        <w:t xml:space="preserve">The overall assessment indicates a high level of competency. The Data Scientist demonstrates a robust understanding of machine learning pipelines and statistical modeling. However, there are specific areas regarding deployment scalability and cross-functional communication that require attention to fully meet the senior-level expectations prevalent in Almaty's competitive tech hub.</w:t>
      </w:r>
    </w:p>
    <w:bookmarkEnd w:id="21"/>
    <w:bookmarkStart w:id="24" w:name="technical-proficiency-and-methodology"/>
    <w:p>
      <w:pPr>
        <w:pStyle w:val="Heading2"/>
      </w:pPr>
      <w:r>
        <w:t xml:space="preserve">2. Technical Proficiency and Methodology</w:t>
      </w:r>
    </w:p>
    <w:bookmarkStart w:id="22" w:name="data-engineering-and-preprocessing"/>
    <w:p>
      <w:pPr>
        <w:pStyle w:val="Heading3"/>
      </w:pPr>
      <w:r>
        <w:t xml:space="preserve">2.1 Data Engineering and Preprocessing</w:t>
      </w:r>
    </w:p>
    <w:p>
      <w:pPr>
        <w:pStyle w:val="FirstParagraph"/>
      </w:pPr>
      <w:r>
        <w:t xml:space="preserve">A critical aspect of the</w:t>
      </w:r>
      <w:r>
        <w:t xml:space="preserve"> </w:t>
      </w:r>
      <w:r>
        <w:rPr>
          <w:bCs/>
          <w:b/>
        </w:rPr>
        <w:t xml:space="preserve">Data Scientist</w:t>
      </w:r>
      <w:r>
        <w:t xml:space="preserve"> </w:t>
      </w:r>
      <w:r>
        <w:t xml:space="preserve">role is the ability to handle raw, unstructured data. The reviewee has demonstrated exceptional skill in data cleaning and preprocessing using Python (Pandas, NumPy) and SQL. In the context of</w:t>
      </w:r>
      <w:r>
        <w:t xml:space="preserve"> </w:t>
      </w:r>
      <w:r>
        <w:rPr>
          <w:bCs/>
          <w:b/>
        </w:rPr>
        <w:t xml:space="preserve">Kazakhstan Almaty</w:t>
      </w:r>
      <w:r>
        <w:t xml:space="preserve">, where data sources often vary in quality due to legacy systems in traditional industries, the candidate's ability to engineer robust feature sets is commendable.</w:t>
      </w:r>
    </w:p>
    <w:p>
      <w:pPr>
        <w:pStyle w:val="BodyText"/>
      </w:pPr>
      <w:r>
        <w:t xml:space="preserve">Specifically, the candidate successfully implemented automated data validation checks that reduced downstream errors by 15%. This is particularly relevant for local enterprises transitioning to digital-first models. The code structure is clean, modular, and adheres to PEP 8 standards, facilitating easier collaboration within the team.</w:t>
      </w:r>
    </w:p>
    <w:bookmarkEnd w:id="22"/>
    <w:bookmarkStart w:id="23" w:name="machine-learning-modeling"/>
    <w:p>
      <w:pPr>
        <w:pStyle w:val="Heading3"/>
      </w:pPr>
      <w:r>
        <w:t xml:space="preserve">2.2 Machine Learning Modeling</w:t>
      </w:r>
    </w:p>
    <w:p>
      <w:pPr>
        <w:pStyle w:val="FirstParagraph"/>
      </w:pPr>
      <w:r>
        <w:t xml:space="preserve">The core of this</w:t>
      </w:r>
      <w:r>
        <w:t xml:space="preserve"> </w:t>
      </w:r>
      <w:r>
        <w:rPr>
          <w:bCs/>
          <w:b/>
        </w:rPr>
        <w:t xml:space="preserve">Peer Review Report</w:t>
      </w:r>
      <w:r>
        <w:t xml:space="preserve"> </w:t>
      </w:r>
      <w:r>
        <w:t xml:space="preserve">evaluates the modeling strategies employed. The</w:t>
      </w:r>
      <w:r>
        <w:t xml:space="preserve"> </w:t>
      </w:r>
      <w:r>
        <w:rPr>
          <w:bCs/>
          <w:b/>
        </w:rPr>
        <w:t xml:space="preserve">Data Scientist</w:t>
      </w:r>
      <w:r>
        <w:t xml:space="preserve"> </w:t>
      </w:r>
      <w:r>
        <w:t xml:space="preserve">has shown proficiency in both supervised and unsupervised learning techniques. Recent projects involving customer churn prediction for a local telecommunications provider showcased a deep understanding of gradient boosting algorithms (XGBoost, LightGBM).</w:t>
      </w:r>
    </w:p>
    <w:p>
      <w:pPr>
        <w:pStyle w:val="BodyText"/>
      </w:pPr>
      <w:r>
        <w:t xml:space="preserve">The candidate effectively addressed class imbalance issues common in fraud detection scenarios within the Kazakhstani banking sector. By utilizing SMOTE and adjusting class weights, the model's recall improved significantly. Furthermore, the candidate stays updated with the latest advancements in AI, recently experimenting with Large Language Models (LLMs) to automate customer support responses in both Russian and Kazakh languages, demonstrating cultural and linguistic adaptability essential for the</w:t>
      </w:r>
      <w:r>
        <w:t xml:space="preserve"> </w:t>
      </w:r>
      <w:r>
        <w:rPr>
          <w:bCs/>
          <w:b/>
        </w:rPr>
        <w:t xml:space="preserve">Almaty</w:t>
      </w:r>
      <w:r>
        <w:t xml:space="preserve"> </w:t>
      </w:r>
      <w:r>
        <w:t xml:space="preserve">market.</w:t>
      </w:r>
    </w:p>
    <w:bookmarkEnd w:id="23"/>
    <w:bookmarkEnd w:id="24"/>
    <w:bookmarkStart w:id="27" w:name="business-impact-and-strategic-alignment"/>
    <w:p>
      <w:pPr>
        <w:pStyle w:val="Heading2"/>
      </w:pPr>
      <w:r>
        <w:t xml:space="preserve">3. Business Impact and Strategic Alignment</w:t>
      </w:r>
    </w:p>
    <w:bookmarkStart w:id="25" w:name="translating-data-to-insights"/>
    <w:p>
      <w:pPr>
        <w:pStyle w:val="Heading3"/>
      </w:pPr>
      <w:r>
        <w:t xml:space="preserve">3.1 Translating Data to Insights</w:t>
      </w:r>
    </w:p>
    <w:p>
      <w:pPr>
        <w:pStyle w:val="FirstParagraph"/>
      </w:pPr>
      <w:r>
        <w:t xml:space="preserve">Technical skill alone does not define a successful</w:t>
      </w:r>
      <w:r>
        <w:t xml:space="preserve"> </w:t>
      </w:r>
      <w:r>
        <w:rPr>
          <w:bCs/>
          <w:b/>
        </w:rPr>
        <w:t xml:space="preserve">Data Scientist</w:t>
      </w:r>
      <w:r>
        <w:t xml:space="preserve">. This review highlights the candidate's ability to translate complex statistical findings into actionable business insights. In</w:t>
      </w:r>
      <w:r>
        <w:t xml:space="preserve"> </w:t>
      </w:r>
      <w:r>
        <w:rPr>
          <w:bCs/>
          <w:b/>
        </w:rPr>
        <w:t xml:space="preserve">Kazakhstan Almaty</w:t>
      </w:r>
      <w:r>
        <w:t xml:space="preserve">, where business leaders may not always possess deep technical backgrounds, the ability to communicate value is paramount.</w:t>
      </w:r>
    </w:p>
    <w:p>
      <w:pPr>
        <w:pStyle w:val="BodyText"/>
      </w:pPr>
      <w:r>
        <w:t xml:space="preserve">The candidate has consistently produced clear, concise reports using visualization tools like Tableau and Power BI. These dashboards have directly influenced strategic decisions regarding inventory management for local retail partners. The focus on ROI (Return on Investment) in every project proposal aligns well with the pragmatic business culture found in Almaty's corporate environment.</w:t>
      </w:r>
    </w:p>
    <w:bookmarkEnd w:id="25"/>
    <w:bookmarkStart w:id="26" w:name="local-market-adaptation"/>
    <w:p>
      <w:pPr>
        <w:pStyle w:val="Heading3"/>
      </w:pPr>
      <w:r>
        <w:t xml:space="preserve">3.2 Local Market Adaptation</w:t>
      </w:r>
    </w:p>
    <w:p>
      <w:pPr>
        <w:pStyle w:val="FirstParagraph"/>
      </w:pPr>
      <w:r>
        <w:t xml:space="preserve">Operating in</w:t>
      </w:r>
      <w:r>
        <w:t xml:space="preserve"> </w:t>
      </w:r>
      <w:r>
        <w:rPr>
          <w:bCs/>
          <w:b/>
        </w:rPr>
        <w:t xml:space="preserve">Kazakhstan Almaty</w:t>
      </w:r>
      <w:r>
        <w:t xml:space="preserve"> </w:t>
      </w:r>
      <w:r>
        <w:t xml:space="preserve">requires an understanding of local regulatory frameworks and data privacy laws. The</w:t>
      </w:r>
      <w:r>
        <w:t xml:space="preserve"> </w:t>
      </w:r>
      <w:r>
        <w:rPr>
          <w:bCs/>
          <w:b/>
        </w:rPr>
        <w:t xml:space="preserve">Data Scientist</w:t>
      </w:r>
      <w:r>
        <w:t xml:space="preserve"> </w:t>
      </w:r>
      <w:r>
        <w:t xml:space="preserve">has shown due diligence in ensuring that all data processing activities comply with the Law of the Republic of Kazakhstan "On Personal Data and Its Protection." This awareness is a significant strength, mitigating legal risks for the organization.</w:t>
      </w:r>
    </w:p>
    <w:bookmarkEnd w:id="26"/>
    <w:bookmarkEnd w:id="27"/>
    <w:bookmarkStart w:id="30" w:name="areas-for-improvement"/>
    <w:p>
      <w:pPr>
        <w:pStyle w:val="Heading2"/>
      </w:pPr>
      <w:r>
        <w:t xml:space="preserve">4. Areas for Improvement</w:t>
      </w:r>
    </w:p>
    <w:bookmarkStart w:id="28" w:name="mlops-and-deployment"/>
    <w:p>
      <w:pPr>
        <w:pStyle w:val="Heading3"/>
      </w:pPr>
      <w:r>
        <w:t xml:space="preserve">4.1 MLOps and Deployment</w:t>
      </w:r>
    </w:p>
    <w:p>
      <w:pPr>
        <w:pStyle w:val="FirstParagraph"/>
      </w:pPr>
      <w:r>
        <w:t xml:space="preserve">While the modeling phase is strong, this</w:t>
      </w:r>
      <w:r>
        <w:t xml:space="preserve"> </w:t>
      </w:r>
      <w:r>
        <w:rPr>
          <w:bCs/>
          <w:b/>
        </w:rPr>
        <w:t xml:space="preserve">Peer Review Report</w:t>
      </w:r>
      <w:r>
        <w:t xml:space="preserve"> </w:t>
      </w:r>
      <w:r>
        <w:t xml:space="preserve">identifies a gap in the deployment phase. The transition from Jupyter notebooks to production-grade environments needs improvement. The candidate should focus more on MLOps practices, including containerization with Docker and orchestration with Kubernetes. In the fast-paced tech ecosystem of</w:t>
      </w:r>
      <w:r>
        <w:t xml:space="preserve"> </w:t>
      </w:r>
      <w:r>
        <w:rPr>
          <w:bCs/>
          <w:b/>
        </w:rPr>
        <w:t xml:space="preserve">Almaty</w:t>
      </w:r>
      <w:r>
        <w:t xml:space="preserve">, models must be scalable and maintainable.</w:t>
      </w:r>
    </w:p>
    <w:bookmarkEnd w:id="28"/>
    <w:bookmarkStart w:id="29" w:name="stakeholder-management"/>
    <w:p>
      <w:pPr>
        <w:pStyle w:val="Heading3"/>
      </w:pPr>
      <w:r>
        <w:t xml:space="preserve">4.2 Stakeholder Management</w:t>
      </w:r>
    </w:p>
    <w:p>
      <w:pPr>
        <w:pStyle w:val="FirstParagraph"/>
      </w:pPr>
      <w:r>
        <w:t xml:space="preserve">Although communication skills are good, the</w:t>
      </w:r>
      <w:r>
        <w:t xml:space="preserve"> </w:t>
      </w:r>
      <w:r>
        <w:rPr>
          <w:bCs/>
          <w:b/>
        </w:rPr>
        <w:t xml:space="preserve">Data Scientist</w:t>
      </w:r>
      <w:r>
        <w:t xml:space="preserve"> </w:t>
      </w:r>
      <w:r>
        <w:t xml:space="preserve">occasionally struggles to manage stakeholder expectations regarding the timeline of complex AI projects. Developing stronger negotiation skills and setting realistic milestones will be crucial for future success.</w:t>
      </w:r>
    </w:p>
    <w:bookmarkEnd w:id="29"/>
    <w:bookmarkEnd w:id="30"/>
    <w:bookmarkStart w:id="31" w:name="conclusion-and-recommendation"/>
    <w:p>
      <w:pPr>
        <w:pStyle w:val="Heading2"/>
      </w:pPr>
      <w:r>
        <w:t xml:space="preserve">5.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Data Scientist</w:t>
      </w:r>
      <w:r>
        <w:t xml:space="preserve"> </w:t>
      </w:r>
      <w:r>
        <w:t xml:space="preserve">is a valuable asset to the team. Their technical expertise, combined with a growing understanding of the</w:t>
      </w:r>
      <w:r>
        <w:t xml:space="preserve"> </w:t>
      </w:r>
      <w:r>
        <w:rPr>
          <w:bCs/>
          <w:b/>
        </w:rPr>
        <w:t xml:space="preserve">Kazakhstan Almaty</w:t>
      </w:r>
      <w:r>
        <w:t xml:space="preserve"> </w:t>
      </w:r>
      <w:r>
        <w:t xml:space="preserve">business landscape, positions them well for continued growth.</w:t>
      </w:r>
    </w:p>
    <w:p>
      <w:pPr>
        <w:pStyle w:val="BodyText"/>
      </w:pPr>
      <w:r>
        <w:rPr>
          <w:bCs/>
          <w:b/>
        </w:rPr>
        <w:t xml:space="preserve">Recommendation:</w:t>
      </w:r>
      <w:r>
        <w:t xml:space="preserve"> </w:t>
      </w:r>
      <w:r>
        <w:t xml:space="preserve">Promote to Senior Data Scientist, contingent upon completing a certification in Cloud Infrastructure (AWS or Azure) to address the MLOps gaps identified.</w:t>
      </w:r>
    </w:p>
    <w:p>
      <w:pPr>
        <w:pStyle w:val="BodyText"/>
      </w:pPr>
      <w:r>
        <w:rPr>
          <w:bCs/>
          <w:b/>
        </w:rPr>
        <w:t xml:space="preserve">Overall Rating:</w:t>
      </w:r>
      <w:r>
        <w:t xml:space="preserve"> </w:t>
      </w:r>
      <w:r>
        <w:t xml:space="preserve">4.5 / 5.0</w:t>
      </w:r>
    </w:p>
    <w:p>
      <w:pPr>
        <w:pStyle w:val="BodyText"/>
      </w:pPr>
      <w:r>
        <w:rPr>
          <w:bCs/>
          <w:b/>
        </w:rPr>
        <w:t xml:space="preserve">Reviewed By:</w:t>
      </w:r>
      <w:r>
        <w:br/>
      </w:r>
      <w:r>
        <w:t xml:space="preserve">Senior Technical Lead</w:t>
      </w:r>
      <w:r>
        <w:br/>
      </w:r>
      <w:r>
        <w:t xml:space="preserve">Data Science Department</w:t>
      </w:r>
    </w:p>
    <w:p>
      <w:pPr>
        <w:pStyle w:val="BodyText"/>
      </w:pPr>
      <w:r>
        <w:t xml:space="preserve">Signature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Almaty, Kazakhstan</dc:title>
  <dc:creator/>
  <dc:language>en</dc:language>
  <cp:keywords/>
  <dcterms:created xsi:type="dcterms:W3CDTF">2026-10-10T07:02:25Z</dcterms:created>
  <dcterms:modified xsi:type="dcterms:W3CDTF">2026-10-10T07:02:25Z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