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t xml:space="preserve">Technical Performance Evaluation: Data Scientist Role</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24, 2023</w:t>
      </w:r>
    </w:p>
    <w:p>
      <w:pPr>
        <w:pStyle w:val="BodyText"/>
      </w:pPr>
      <w:r>
        <w:rPr>
          <w:bCs/>
          <w:b/>
        </w:rPr>
        <w:t xml:space="preserve">Review Cycle:</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competencies, collaborative efforts, and strategic impact of the</w:t>
      </w:r>
      <w:r>
        <w:t xml:space="preserve"> </w:t>
      </w:r>
      <w:r>
        <w:rPr>
          <w:bCs/>
          <w:b/>
        </w:rPr>
        <w:t xml:space="preserve">Data Scientist</w:t>
      </w:r>
      <w:r>
        <w:t xml:space="preserve"> </w:t>
      </w:r>
      <w:r>
        <w:t xml:space="preserve">team operating within our</w:t>
      </w:r>
      <w:r>
        <w:t xml:space="preserve"> </w:t>
      </w:r>
      <w:r>
        <w:rPr>
          <w:bCs/>
          <w:b/>
        </w:rPr>
        <w:t xml:space="preserve">Peru Lima</w:t>
      </w:r>
      <w:r>
        <w:t xml:space="preserve"> </w:t>
      </w:r>
      <w:r>
        <w:t xml:space="preserve">headquarters. As the technology sector in Lima continues to mature, driven by a surge in fintech, e-commerce, and logistics innovation, the role of the Data Scientist has evolved from a support function to a core driver of business intelligence. This document assesses how effectively our local data science initiatives are leveraging advanced analytics to solve complex regional challenges while adhering to global best practices.</w:t>
      </w:r>
    </w:p>
    <w:p>
      <w:pPr>
        <w:pStyle w:val="BodyText"/>
      </w:pPr>
      <w:r>
        <w:t xml:space="preserve">The review focuses on the alignment of technical deliverables with the specific market dynamics of Peru. It evaluates the team's ability to navigate local data infrastructure constraints, interpret culturally specific consumer behaviors, and deploy scalable machine learning models that provide tangible value to stakeholders in Lima and beyond.</w:t>
      </w:r>
    </w:p>
    <w:bookmarkEnd w:id="21"/>
    <w:bookmarkStart w:id="24" w:name="technical-proficiency-and-methodology"/>
    <w:p>
      <w:pPr>
        <w:pStyle w:val="Heading2"/>
      </w:pPr>
      <w:r>
        <w:t xml:space="preserve">2. Technical Proficiency and Methodology</w:t>
      </w:r>
    </w:p>
    <w:bookmarkStart w:id="22" w:name="data-engineering-and-pipeline-integrity"/>
    <w:p>
      <w:pPr>
        <w:pStyle w:val="Heading3"/>
      </w:pPr>
      <w:r>
        <w:t xml:space="preserve">2.1 Data Engineering and Pipeline Integrity</w:t>
      </w:r>
    </w:p>
    <w:p>
      <w:pPr>
        <w:pStyle w:val="FirstParagraph"/>
      </w:pPr>
      <w:r>
        <w:t xml:space="preserve">A critical aspect of this</w:t>
      </w:r>
      <w:r>
        <w:t xml:space="preserve"> </w:t>
      </w:r>
      <w:r>
        <w:rPr>
          <w:bCs/>
          <w:b/>
        </w:rPr>
        <w:t xml:space="preserve">Peer Review Report</w:t>
      </w:r>
      <w:r>
        <w:t xml:space="preserve"> </w:t>
      </w:r>
      <w:r>
        <w:t xml:space="preserve">is the assessment of data handling capabilities. The</w:t>
      </w:r>
      <w:r>
        <w:t xml:space="preserve"> </w:t>
      </w:r>
      <w:r>
        <w:rPr>
          <w:bCs/>
          <w:b/>
        </w:rPr>
        <w:t xml:space="preserve">Data Scientist</w:t>
      </w:r>
      <w:r>
        <w:t xml:space="preserve"> </w:t>
      </w:r>
      <w:r>
        <w:t xml:space="preserve">candidates and current team members in</w:t>
      </w:r>
      <w:r>
        <w:t xml:space="preserve"> </w:t>
      </w:r>
      <w:r>
        <w:rPr>
          <w:bCs/>
          <w:b/>
        </w:rPr>
        <w:t xml:space="preserve">Peru Lima</w:t>
      </w:r>
      <w:r>
        <w:t xml:space="preserve"> </w:t>
      </w:r>
      <w:r>
        <w:t xml:space="preserve">have demonstrated a robust command of data engineering principles. Given the fragmented nature of data sources in the Peruvian market—ranging from legacy banking systems to modern mobile payment APIs—the ability to construct resilient ETL (Extract, Transform, Load) pipelines is paramount.</w:t>
      </w:r>
    </w:p>
    <w:p>
      <w:pPr>
        <w:pStyle w:val="BodyText"/>
      </w:pPr>
      <w:r>
        <w:t xml:space="preserve">Reviewers noted a high proficiency in utilizing Python and SQL for data manipulation. Furthermore, the team has successfully implemented cloud-native solutions on AWS and Azure, optimizing costs while ensuring high availability. This is particularly relevant in Lima, where internet connectivity can fluctuate; the implementation of edge computing strategies for real-time data processing was highlighted as a significant technical achievement.</w:t>
      </w:r>
    </w:p>
    <w:bookmarkEnd w:id="22"/>
    <w:bookmarkStart w:id="23" w:name="machine-learning-model-development"/>
    <w:p>
      <w:pPr>
        <w:pStyle w:val="Heading3"/>
      </w:pPr>
      <w:r>
        <w:t xml:space="preserve">2.2 Machine Learning Model Development</w:t>
      </w:r>
    </w:p>
    <w:p>
      <w:pPr>
        <w:pStyle w:val="FirstParagraph"/>
      </w:pPr>
      <w:r>
        <w:t xml:space="preserve">The core competency of a</w:t>
      </w:r>
      <w:r>
        <w:t xml:space="preserve"> </w:t>
      </w:r>
      <w:r>
        <w:rPr>
          <w:bCs/>
          <w:b/>
        </w:rPr>
        <w:t xml:space="preserve">Data Scientist</w:t>
      </w:r>
      <w:r>
        <w:t xml:space="preserve"> </w:t>
      </w:r>
      <w:r>
        <w:t xml:space="preserve">lies in model development. This report evaluates the transition from theoretical modeling to production-ready algorithms. The team in</w:t>
      </w:r>
      <w:r>
        <w:t xml:space="preserve"> </w:t>
      </w:r>
      <w:r>
        <w:rPr>
          <w:bCs/>
          <w:b/>
        </w:rPr>
        <w:t xml:space="preserve">Peru Lima</w:t>
      </w:r>
      <w:r>
        <w:t xml:space="preserve"> </w:t>
      </w:r>
      <w:r>
        <w:t xml:space="preserve">has shown exceptional skill in developing predictive models for credit scoring and customer churn prediction. These models are specifically tuned to the Peruvian socio-economic context, incorporating variables such as informal employment status and regional purchasing power, which are often overlooked in generic global models.</w:t>
      </w:r>
    </w:p>
    <w:p>
      <w:pPr>
        <w:pStyle w:val="BodyText"/>
      </w:pPr>
      <w:r>
        <w:t xml:space="preserve">The use of ensemble methods, such as XGBoost and Random Forests, has been effectively documented. However, the review suggests a need for deeper exploration into Deep Learning architectures for unstructured data, such as analyzing customer sentiment in local dialects and slang prevalent in Lima's digital spaces.</w:t>
      </w:r>
    </w:p>
    <w:bookmarkEnd w:id="23"/>
    <w:bookmarkEnd w:id="24"/>
    <w:bookmarkStart w:id="27" w:name="business-impact-and-strategic-alignment"/>
    <w:p>
      <w:pPr>
        <w:pStyle w:val="Heading2"/>
      </w:pPr>
      <w:r>
        <w:t xml:space="preserve">3. Business Impact and Strategic Alignment</w:t>
      </w:r>
    </w:p>
    <w:bookmarkStart w:id="25" w:name="local-market-adaptation"/>
    <w:p>
      <w:pPr>
        <w:pStyle w:val="Heading3"/>
      </w:pPr>
      <w:r>
        <w:t xml:space="preserve">3.1 Local Market Adaptation</w:t>
      </w:r>
    </w:p>
    <w:p>
      <w:pPr>
        <w:pStyle w:val="FirstParagraph"/>
      </w:pPr>
      <w:r>
        <w:t xml:space="preserve">A</w:t>
      </w:r>
      <w:r>
        <w:t xml:space="preserve"> </w:t>
      </w:r>
      <w:r>
        <w:rPr>
          <w:bCs/>
          <w:b/>
        </w:rPr>
        <w:t xml:space="preserve">Data Scientist</w:t>
      </w:r>
      <w:r>
        <w:t xml:space="preserve"> </w:t>
      </w:r>
      <w:r>
        <w:t xml:space="preserve">operating in</w:t>
      </w:r>
      <w:r>
        <w:t xml:space="preserve"> </w:t>
      </w:r>
      <w:r>
        <w:rPr>
          <w:bCs/>
          <w:b/>
        </w:rPr>
        <w:t xml:space="preserve">Peru Lima</w:t>
      </w:r>
      <w:r>
        <w:t xml:space="preserve"> </w:t>
      </w:r>
      <w:r>
        <w:t xml:space="preserve">must possess more than just coding skills; they must possess cultural intelligence. This</w:t>
      </w:r>
      <w:r>
        <w:t xml:space="preserve"> </w:t>
      </w:r>
      <w:r>
        <w:rPr>
          <w:bCs/>
          <w:b/>
        </w:rPr>
        <w:t xml:space="preserve">Peer Review Report</w:t>
      </w:r>
      <w:r>
        <w:t xml:space="preserve"> </w:t>
      </w:r>
      <w:r>
        <w:t xml:space="preserve">emphasizes the team's success in localizing data strategies. For instance, the analysis of seasonal sales trends was refined to account for specific Peruvian holidays and cultural events, resulting in a 15% increase in marketing campaign efficiency.</w:t>
      </w:r>
    </w:p>
    <w:p>
      <w:pPr>
        <w:pStyle w:val="BodyText"/>
      </w:pPr>
      <w:r>
        <w:t xml:space="preserve">The ability to translate complex statistical findings into actionable business insights for non-technical stakeholders in Lima has been rated highly. The team effectively bridges the gap between raw data and executive decision-making, ensuring that data-driven strategies are not only technically sound but also commercially viable within the Peruvian economy.</w:t>
      </w:r>
    </w:p>
    <w:bookmarkEnd w:id="25"/>
    <w:bookmarkStart w:id="26" w:name="innovation-and-problem-solving"/>
    <w:p>
      <w:pPr>
        <w:pStyle w:val="Heading3"/>
      </w:pPr>
      <w:r>
        <w:t xml:space="preserve">3.2 Innovation and Problem Solving</w:t>
      </w:r>
    </w:p>
    <w:p>
      <w:pPr>
        <w:pStyle w:val="FirstParagraph"/>
      </w:pPr>
      <w:r>
        <w:t xml:space="preserve">Innovation is a key metric in this evaluation. The</w:t>
      </w:r>
      <w:r>
        <w:t xml:space="preserve"> </w:t>
      </w:r>
      <w:r>
        <w:rPr>
          <w:bCs/>
          <w:b/>
        </w:rPr>
        <w:t xml:space="preserve">Data Scientist</w:t>
      </w:r>
      <w:r>
        <w:t xml:space="preserve"> </w:t>
      </w:r>
      <w:r>
        <w:t xml:space="preserve">team has proactively identified inefficiencies in supply chain logistics across the Lima metropolitan area. By applying geospatial analysis and route optimization algorithms, they reduced delivery times by 12%. This demonstrates a clear understanding of the logistical challenges unique to Lima's urban geography and traffic patterns.</w:t>
      </w:r>
    </w:p>
    <w:bookmarkEnd w:id="26"/>
    <w:bookmarkEnd w:id="27"/>
    <w:bookmarkStart w:id="28" w:name="collaboration-and-communication"/>
    <w:p>
      <w:pPr>
        <w:pStyle w:val="Heading2"/>
      </w:pPr>
      <w:r>
        <w:t xml:space="preserve">4. Collaboration and Communication</w:t>
      </w:r>
    </w:p>
    <w:p>
      <w:pPr>
        <w:pStyle w:val="FirstParagraph"/>
      </w:pPr>
      <w:r>
        <w:t xml:space="preserve">In the context of a</w:t>
      </w:r>
      <w:r>
        <w:t xml:space="preserve"> </w:t>
      </w:r>
      <w:r>
        <w:rPr>
          <w:bCs/>
          <w:b/>
        </w:rPr>
        <w:t xml:space="preserve">Peer Review Report</w:t>
      </w:r>
      <w:r>
        <w:t xml:space="preserve">, soft skills are as critical as technical acumen. The</w:t>
      </w:r>
      <w:r>
        <w:t xml:space="preserve"> </w:t>
      </w:r>
      <w:r>
        <w:rPr>
          <w:bCs/>
          <w:b/>
        </w:rPr>
        <w:t xml:space="preserve">Data Scientist</w:t>
      </w:r>
      <w:r>
        <w:t xml:space="preserve"> </w:t>
      </w:r>
      <w:r>
        <w:t xml:space="preserve">role requires constant interaction with product managers, engineers, and business analysts. The team in</w:t>
      </w:r>
      <w:r>
        <w:t xml:space="preserve"> </w:t>
      </w:r>
      <w:r>
        <w:rPr>
          <w:bCs/>
          <w:b/>
        </w:rPr>
        <w:t xml:space="preserve">Peru Lima</w:t>
      </w:r>
      <w:r>
        <w:t xml:space="preserve"> </w:t>
      </w:r>
      <w:r>
        <w:t xml:space="preserve">has fostered a collaborative environment, regularly conducting code reviews and knowledge-sharing sessions.</w:t>
      </w:r>
    </w:p>
    <w:p>
      <w:pPr>
        <w:pStyle w:val="BodyText"/>
      </w:pPr>
      <w:r>
        <w:t xml:space="preserve">Communication clarity is essential. The review highlights that while technical documentation is excellent, there is room for improvement in presenting high-level strategic roadmaps to international headquarters. Ensuring that the unique value proposition of the Lima office is clearly articulated to global stakeholders will be a focus area for the next quarter.</w:t>
      </w:r>
    </w:p>
    <w:bookmarkEnd w:id="28"/>
    <w:bookmarkStart w:id="30" w:name="Xda79409093af40bd3d15ed7d2a5582dbca223f1"/>
    <w:p>
      <w:pPr>
        <w:pStyle w:val="Heading2"/>
      </w:pPr>
      <w:r>
        <w:t xml:space="preserve">5. Areas for Improvement and Recommendations</w:t>
      </w:r>
    </w:p>
    <w:bookmarkStart w:id="29" w:name="key-recommendations"/>
    <w:p>
      <w:pPr>
        <w:pStyle w:val="Heading3"/>
      </w:pPr>
      <w:r>
        <w:t xml:space="preserve">Key Recommendations:</w:t>
      </w:r>
    </w:p>
    <w:p>
      <w:pPr>
        <w:numPr>
          <w:ilvl w:val="0"/>
          <w:numId w:val="1001"/>
        </w:numPr>
        <w:pStyle w:val="Compact"/>
      </w:pPr>
      <w:r>
        <w:rPr>
          <w:bCs/>
          <w:b/>
        </w:rPr>
        <w:t xml:space="preserve">Advanced NLP Implementation:</w:t>
      </w:r>
      <w:r>
        <w:t xml:space="preserve"> </w:t>
      </w:r>
      <w:r>
        <w:t xml:space="preserve">Invest in Natural Language Processing tools capable of understanding Peruvian Spanish nuances to better analyze customer feedback.</w:t>
      </w:r>
    </w:p>
    <w:p>
      <w:pPr>
        <w:numPr>
          <w:ilvl w:val="0"/>
          <w:numId w:val="1001"/>
        </w:numPr>
        <w:pStyle w:val="Compact"/>
      </w:pPr>
      <w:r>
        <w:rPr>
          <w:bCs/>
          <w:b/>
        </w:rPr>
        <w:t xml:space="preserve">Regulatory Compliance:</w:t>
      </w:r>
      <w:r>
        <w:t xml:space="preserve"> </w:t>
      </w:r>
      <w:r>
        <w:t xml:space="preserve">Strengthen knowledge of Peru's Personal Data Protection Law (Law No. 29733) to ensure all data science practices are fully compliant with local regulations.</w:t>
      </w:r>
    </w:p>
    <w:p>
      <w:pPr>
        <w:numPr>
          <w:ilvl w:val="0"/>
          <w:numId w:val="1001"/>
        </w:numPr>
        <w:pStyle w:val="Compact"/>
      </w:pPr>
      <w:r>
        <w:rPr>
          <w:bCs/>
          <w:b/>
        </w:rPr>
        <w:t xml:space="preserve">Global Integration:</w:t>
      </w:r>
      <w:r>
        <w:t xml:space="preserve"> </w:t>
      </w:r>
      <w:r>
        <w:t xml:space="preserve">Enhance the integration of Lima's local models with global data lakes to create a more holistic view of the company's operations.</w:t>
      </w:r>
    </w:p>
    <w:p>
      <w:pPr>
        <w:numPr>
          <w:ilvl w:val="0"/>
          <w:numId w:val="1001"/>
        </w:numPr>
        <w:pStyle w:val="Compact"/>
      </w:pPr>
      <w:r>
        <w:rPr>
          <w:bCs/>
          <w:b/>
        </w:rPr>
        <w:t xml:space="preserve">Mentorship Programs:</w:t>
      </w:r>
      <w:r>
        <w:t xml:space="preserve"> </w:t>
      </w:r>
      <w:r>
        <w:t xml:space="preserve">Establish a mentorship framework where senior Data Scientists in Lima guide junior talent, fostering a sustainable local tech ecosystem.</w:t>
      </w:r>
    </w:p>
    <w:bookmarkEnd w:id="29"/>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Data Scientist</w:t>
      </w:r>
      <w:r>
        <w:t xml:space="preserve"> </w:t>
      </w:r>
      <w:r>
        <w:t xml:space="preserve">function within</w:t>
      </w:r>
      <w:r>
        <w:t xml:space="preserve"> </w:t>
      </w:r>
      <w:r>
        <w:rPr>
          <w:bCs/>
          <w:b/>
        </w:rPr>
        <w:t xml:space="preserve">Peru Lima</w:t>
      </w:r>
      <w:r>
        <w:t xml:space="preserve"> </w:t>
      </w:r>
      <w:r>
        <w:t xml:space="preserve">is performing at a high level of technical excellence and strategic relevance. The team has successfully adapted global data science methodologies to the local Peruvian context, delivering measurable business value. By addressing the identified areas for improvement, particularly in regulatory compliance and advanced NLP, the team is well-positioned to become a regional hub of innovation for the broader Latin American market.</w:t>
      </w:r>
    </w:p>
    <w:bookmarkEnd w:id="31"/>
    <w:p>
      <w:pPr>
        <w:pStyle w:val="BodyText"/>
      </w:pPr>
      <w:r>
        <w:rPr>
          <w:bCs/>
          <w:b/>
        </w:rPr>
        <w:t xml:space="preserve">Prepared by:</w:t>
      </w:r>
      <w:r>
        <w:t xml:space="preserve"> </w:t>
      </w:r>
      <w:r>
        <w:t xml:space="preserve">Technical Review Committee</w:t>
      </w:r>
    </w:p>
    <w:p>
      <w:pPr>
        <w:pStyle w:val="BodyText"/>
      </w:pPr>
      <w:r>
        <w:rPr>
          <w:bCs/>
          <w:b/>
        </w:rPr>
        <w:t xml:space="preserve">Department:</w:t>
      </w:r>
      <w:r>
        <w:t xml:space="preserve"> </w:t>
      </w:r>
      <w:r>
        <w:t xml:space="preserve">Data Science &amp; Analytics</w:t>
      </w:r>
    </w:p>
    <w:p>
      <w:pPr>
        <w:pStyle w:val="BodyText"/>
      </w:pPr>
      <w:r>
        <w:rPr>
          <w:bCs/>
          <w:b/>
        </w:rPr>
        <w:t xml:space="preserve">Location:</w:t>
      </w:r>
      <w:r>
        <w:t xml:space="preserve"> </w:t>
      </w: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Peru Lima</dc:title>
  <dc:creator/>
  <dc:language>en</dc:language>
  <cp:keywords/>
  <dcterms:created xsi:type="dcterms:W3CDTF">2026-10-10T06:57:35Z</dcterms:created>
  <dcterms:modified xsi:type="dcterms:W3CDTF">2026-10-10T06:57:35Z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