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Madrid,</w:t>
      </w:r>
      <w:r>
        <w:t xml:space="preserve"> </w:t>
      </w:r>
      <w:r>
        <w:t xml:space="preserve">Spain</w:t>
      </w:r>
    </w:p>
    <w:bookmarkStart w:id="20" w:name="peer-review-report"/>
    <w:p>
      <w:pPr>
        <w:pStyle w:val="Heading1"/>
      </w:pPr>
      <w:r>
        <w:t xml:space="preserve">Peer Review Report</w:t>
      </w:r>
    </w:p>
    <w:p>
      <w:pPr>
        <w:pStyle w:val="FirstParagraph"/>
      </w:pPr>
      <w:r>
        <w:t xml:space="preserve">Professional Performance Evaluation for Data Scientist Role</w:t>
      </w:r>
    </w:p>
    <w:p>
      <w:pPr>
        <w:pStyle w:val="BodyText"/>
      </w:pPr>
      <w:r>
        <w:rPr>
          <w:bCs/>
          <w:b/>
        </w:rPr>
        <w:t xml:space="preserve">Location:</w:t>
      </w:r>
      <w:r>
        <w:t xml:space="preserve"> </w:t>
      </w:r>
      <w:r>
        <w:t xml:space="preserve">Madrid, Spain</w:t>
      </w:r>
      <w:r>
        <w:br/>
      </w:r>
      <w:r>
        <w:rPr>
          <w:bCs/>
          <w:b/>
        </w:rPr>
        <w:t xml:space="preserve">Date:</w:t>
      </w:r>
      <w:r>
        <w:t xml:space="preserve"> </w:t>
      </w:r>
      <w:r>
        <w:t xml:space="preserve">October 24, 2023</w:t>
      </w:r>
    </w:p>
    <w:p>
      <w:pPr>
        <w:pStyle w:val="BodyText"/>
      </w:pPr>
      <w:r>
        <w:rPr>
          <w:bCs/>
          <w:b/>
        </w:rPr>
        <w:t xml:space="preserve">Review Period:</w:t>
      </w:r>
      <w:r>
        <w:t xml:space="preserve"> </w:t>
      </w:r>
      <w:r>
        <w:t xml:space="preserve">Q3 2023</w:t>
      </w:r>
      <w:r>
        <w:br/>
      </w:r>
      <w:r>
        <w:rPr>
          <w:bCs/>
          <w:b/>
        </w:rPr>
        <w:t xml:space="preserve">Confidentiality:</w:t>
      </w:r>
      <w:r>
        <w:t xml:space="preserve"> </w:t>
      </w:r>
      <w:r>
        <w:t xml:space="preserve">Internal Use Only</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contributions, technical expertise, and collaborative behaviors of a Data Scientist operating within the Madrid office. As the technology sector in Spain continues to mature, particularly in the capital city of Madrid, the role of the Data Scientist has evolved from a purely analytical function to a strategic pillar of business intelligence. This document assesses the subject's alignment with local industry standards, their ability to navigate the specific regulatory environment of the European Union (including GDPR), and their impact on the organization's data-driven decision-making processes.</w:t>
      </w:r>
    </w:p>
    <w:p>
      <w:pPr>
        <w:pStyle w:val="BodyText"/>
      </w:pPr>
      <w:r>
        <w:t xml:space="preserve">The review highlights significant strengths in predictive modeling and stakeholder communication, while identifying areas for growth regarding cross-functional integration within the Spanish market context. The overall performance is rated as "Exceeds Expectations," reflecting a high level of competency in both technical execution and cultural adaptability within the Madrid tech ecosystem.</w:t>
      </w:r>
    </w:p>
    <w:bookmarkEnd w:id="21"/>
    <w:bookmarkStart w:id="22" w:name="technical-competency-and-methodology"/>
    <w:p>
      <w:pPr>
        <w:pStyle w:val="Heading2"/>
      </w:pPr>
      <w:r>
        <w:t xml:space="preserve">2. Technical Competency and Methodology</w:t>
      </w:r>
    </w:p>
    <w:p>
      <w:pPr>
        <w:pStyle w:val="FirstParagraph"/>
      </w:pPr>
      <w:r>
        <w:t xml:space="preserve">The core of this Peer Review Report focuses on the technical rigor applied by the Data Scientist. In the competitive landscape of Madrid, where fintech and telecommunications firms are heavily data-reliant, the expectation for statistical accuracy is paramount. The subject has demonstrated exceptional proficiency in Python and R, utilizing advanced libraries such as Scikit-learn, TensorFlow, and PyTorch to develop robust machine learning models.</w:t>
      </w:r>
    </w:p>
    <w:p>
      <w:pPr>
        <w:pStyle w:val="BodyText"/>
      </w:pPr>
      <w:r>
        <w:t xml:space="preserve">A critical aspect of this evaluation is the handling of data governance. Given that the operations are based in Spain, strict adherence to the General Data Protection Regulation (GDPR) is non-negotiable. The Data Scientist has successfully implemented privacy-preserving techniques, such as differential privacy and data anonymization, ensuring that all predictive analytics comply with Spanish and EU law. This attention to legal compliance is a distinguishing factor in this review, as it mitigates organizational risk while maintaining analytical integrity.</w:t>
      </w:r>
    </w:p>
    <w:p>
      <w:pPr>
        <w:pStyle w:val="BodyText"/>
      </w:pPr>
      <w:r>
        <w:t xml:space="preserve">Furthermore, the subject's approach to data engineering has improved the efficiency of the ETL (Extract, Transform, Load) pipelines. By optimizing SQL queries and integrating cloud-based solutions (AWS/Azure), the latency in data availability for the Madrid team has been reduced by approximately 30%. This technical optimization directly supports the agility required in the fast-paced Spanish market.</w:t>
      </w:r>
    </w:p>
    <w:bookmarkEnd w:id="22"/>
    <w:bookmarkStart w:id="23" w:name="business-impact-and-strategic-alignment"/>
    <w:p>
      <w:pPr>
        <w:pStyle w:val="Heading2"/>
      </w:pPr>
      <w:r>
        <w:t xml:space="preserve">3. Business Impact and Strategic Alignment</w:t>
      </w:r>
    </w:p>
    <w:p>
      <w:pPr>
        <w:pStyle w:val="FirstParagraph"/>
      </w:pPr>
      <w:r>
        <w:t xml:space="preserve">A Data Scientist in Madrid must bridge the gap between complex algorithms and tangible business value. This Peer Review Report confirms that the subject excels in translating technical findings into actionable insights for non-technical stakeholders. During the review period, the subject led a customer churn prediction project that resulted in a 15% reduction in attrition rates for the company's key accounts in the Iberian Peninsula.</w:t>
      </w:r>
    </w:p>
    <w:p>
      <w:pPr>
        <w:pStyle w:val="BodyText"/>
      </w:pPr>
      <w:r>
        <w:t xml:space="preserve">The ability to contextualize data within the local economic environment is evident. The subject frequently incorporates local market trends and consumer behavior patterns specific to Spain into their models, ensuring that recommendations are culturally and economically relevant. This strategic alignment demonstrates a deep understanding of the business objectives and the unique challenges faced by organizations operating in Madrid.</w:t>
      </w:r>
    </w:p>
    <w:bookmarkEnd w:id="23"/>
    <w:bookmarkStart w:id="24" w:name="collaboration-and-communication"/>
    <w:p>
      <w:pPr>
        <w:pStyle w:val="Heading2"/>
      </w:pPr>
      <w:r>
        <w:t xml:space="preserve">4. Collaboration and Communication</w:t>
      </w:r>
    </w:p>
    <w:p>
      <w:pPr>
        <w:pStyle w:val="FirstParagraph"/>
      </w:pPr>
      <w:r>
        <w:t xml:space="preserve">Effective communication is vital in a multicultural hub like Madrid. This review assesses the Data Scientist's ability to collaborate with diverse teams, including engineers, product managers, and executives. The subject has been praised for their clear and concise presentation skills, often using visualization tools like Tableau or Power BI to make complex data accessible.</w:t>
      </w:r>
    </w:p>
    <w:p>
      <w:pPr>
        <w:pStyle w:val="BodyText"/>
      </w:pPr>
      <w:r>
        <w:t xml:space="preserve">While the primary language of business in international tech firms in Madrid is English, the subject's willingness to engage in Spanish when necessary has fostered stronger relationships with local stakeholders. This cultural sensitivity enhances team cohesion and facilitates smoother project execution. However, there is room for improvement in documenting technical processes in a centralized knowledge base to ensure better knowledge sharing across the wider European team.</w:t>
      </w:r>
    </w:p>
    <w:bookmarkEnd w:id="24"/>
    <w:bookmarkStart w:id="25" w:name="areas-for-development"/>
    <w:p>
      <w:pPr>
        <w:pStyle w:val="Heading2"/>
      </w:pPr>
      <w:r>
        <w:t xml:space="preserve">5. Areas for Development</w:t>
      </w:r>
    </w:p>
    <w:p>
      <w:pPr>
        <w:pStyle w:val="FirstParagraph"/>
      </w:pPr>
      <w:r>
        <w:t xml:space="preserve">To maintain excellence in this Peer Review Report, the following areas for development are recommended:</w:t>
      </w:r>
    </w:p>
    <w:p>
      <w:pPr>
        <w:numPr>
          <w:ilvl w:val="0"/>
          <w:numId w:val="1001"/>
        </w:numPr>
        <w:pStyle w:val="Compact"/>
      </w:pPr>
      <w:r>
        <w:rPr>
          <w:bCs/>
          <w:b/>
        </w:rPr>
        <w:t xml:space="preserve">Advanced MLOps:</w:t>
      </w:r>
      <w:r>
        <w:t xml:space="preserve"> </w:t>
      </w:r>
      <w:r>
        <w:t xml:space="preserve">While model development is strong, the subject should deepen their expertise in MLOps practices to streamline the deployment and monitoring of models in production environments.</w:t>
      </w:r>
    </w:p>
    <w:p>
      <w:pPr>
        <w:numPr>
          <w:ilvl w:val="0"/>
          <w:numId w:val="1001"/>
        </w:numPr>
        <w:pStyle w:val="Compact"/>
      </w:pPr>
      <w:r>
        <w:rPr>
          <w:bCs/>
          <w:b/>
        </w:rPr>
        <w:t xml:space="preserve">Leadership Skills:</w:t>
      </w:r>
      <w:r>
        <w:t xml:space="preserve"> </w:t>
      </w:r>
      <w:r>
        <w:t xml:space="preserve">As the Madrid data team grows, the subject is encouraged to take on more mentorship roles, guiding junior data analysts and scientists.</w:t>
      </w:r>
    </w:p>
    <w:p>
      <w:pPr>
        <w:numPr>
          <w:ilvl w:val="0"/>
          <w:numId w:val="1001"/>
        </w:numPr>
        <w:pStyle w:val="Compact"/>
      </w:pPr>
      <w:r>
        <w:rPr>
          <w:bCs/>
          <w:b/>
        </w:rPr>
        <w:t xml:space="preserve">Regulatory Updates:</w:t>
      </w:r>
      <w:r>
        <w:t xml:space="preserve"> </w:t>
      </w:r>
      <w:r>
        <w:t xml:space="preserve">Continuous education on emerging EU AI regulations is essential to stay ahead of compliance requirements.</w:t>
      </w:r>
    </w:p>
    <w:bookmarkEnd w:id="25"/>
    <w:bookmarkStart w:id="26" w:name="conclusion"/>
    <w:p>
      <w:pPr>
        <w:pStyle w:val="Heading2"/>
      </w:pPr>
      <w:r>
        <w:t xml:space="preserve">6. Conclusion</w:t>
      </w:r>
    </w:p>
    <w:p>
      <w:pPr>
        <w:pStyle w:val="FirstParagraph"/>
      </w:pPr>
      <w:r>
        <w:t xml:space="preserve">In conclusion, this Peer Review Report affirms that the Data Scientist is a valuable asset to the organization in Madrid, Spain. Their technical prowess, combined with a strong understanding of local regulatory frameworks and business needs, positions them as a key driver of innovation. By addressing the identified areas for development, the subject is well-prepared to take on greater responsibilities and contribute further to the company's success in the Spanish market.</w:t>
      </w:r>
    </w:p>
    <w:bookmarkEnd w:id="26"/>
    <w:p>
      <w:pPr>
        <w:pStyle w:val="BodyText"/>
      </w:pPr>
      <w:r>
        <w:t xml:space="preserve">Reviewer Signature</w:t>
      </w:r>
    </w:p>
    <w:p>
      <w:pPr>
        <w:pStyle w:val="BodyText"/>
      </w:pPr>
      <w:r>
        <w:rPr>
          <w:bCs/>
          <w:b/>
        </w:rPr>
        <w:t xml:space="preserve">Senior Data Lead</w:t>
      </w:r>
      <w:r>
        <w:br/>
      </w:r>
      <w:r>
        <w:t xml:space="preserve">Madrid Office</w:t>
      </w:r>
    </w:p>
    <w:p>
      <w:pPr>
        <w:pStyle w:val="BodyText"/>
      </w:pPr>
      <w:r>
        <w:t xml:space="preserve">Employee Signature</w:t>
      </w:r>
    </w:p>
    <w:p>
      <w:pPr>
        <w:pStyle w:val="BodyText"/>
      </w:pPr>
      <w:r>
        <w:rPr>
          <w:bCs/>
          <w:b/>
        </w:rPr>
        <w:t xml:space="preserve">Data Scientist</w:t>
      </w:r>
      <w:r>
        <w:br/>
      </w:r>
      <w:r>
        <w:t xml:space="preserve">Madrid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Madrid, Spain</dc:title>
  <dc:creator/>
  <dc:language>en</dc:language>
  <cp:keywords/>
  <dcterms:created xsi:type="dcterms:W3CDTF">2026-10-10T06:10:57Z</dcterms:created>
  <dcterms:modified xsi:type="dcterms:W3CDTF">2026-10-10T06:10:57Z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